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4E87B" w14:textId="77777777" w:rsidR="00EA5320" w:rsidRPr="00BC6133" w:rsidRDefault="001B3405">
      <w:pPr>
        <w:rPr>
          <w:b/>
          <w:sz w:val="32"/>
        </w:rPr>
      </w:pPr>
      <w:r w:rsidRPr="00BC6133">
        <w:rPr>
          <w:b/>
          <w:sz w:val="40"/>
        </w:rPr>
        <w:t xml:space="preserve">Populaties, </w:t>
      </w:r>
      <w:r w:rsidR="006F2899" w:rsidRPr="00BC6133">
        <w:rPr>
          <w:b/>
          <w:sz w:val="40"/>
        </w:rPr>
        <w:t xml:space="preserve">DNA en </w:t>
      </w:r>
      <w:r w:rsidR="00C5642E" w:rsidRPr="00BC6133">
        <w:rPr>
          <w:b/>
          <w:sz w:val="40"/>
        </w:rPr>
        <w:t>je tong</w:t>
      </w:r>
      <w:r w:rsidR="001D508B">
        <w:rPr>
          <w:b/>
          <w:sz w:val="40"/>
        </w:rPr>
        <w:t xml:space="preserve"> </w:t>
      </w:r>
      <w:r w:rsidR="001D508B" w:rsidRPr="00B86C5C">
        <w:rPr>
          <w:color w:val="0000FF"/>
          <w:sz w:val="40"/>
        </w:rPr>
        <w:t>-</w:t>
      </w:r>
      <w:r w:rsidR="001D508B">
        <w:rPr>
          <w:b/>
          <w:sz w:val="40"/>
        </w:rPr>
        <w:t xml:space="preserve"> </w:t>
      </w:r>
      <w:r w:rsidR="001D508B" w:rsidRPr="00B86C5C">
        <w:rPr>
          <w:color w:val="0000FF"/>
          <w:sz w:val="40"/>
        </w:rPr>
        <w:t>antwoorden</w:t>
      </w:r>
    </w:p>
    <w:p w14:paraId="07A79BFE" w14:textId="77777777" w:rsidR="00E5751D" w:rsidRDefault="00E5751D"/>
    <w:p w14:paraId="44180291" w14:textId="77777777" w:rsidR="002930D1" w:rsidRDefault="00C5642E" w:rsidP="009B372D">
      <w:pPr>
        <w:pStyle w:val="Lijstalinea"/>
        <w:numPr>
          <w:ilvl w:val="0"/>
          <w:numId w:val="2"/>
        </w:numPr>
        <w:ind w:left="360"/>
      </w:pPr>
      <w:r>
        <w:t>Welk f</w:t>
      </w:r>
      <w:r w:rsidR="002930D1">
        <w:t>enotype heeft de baby hiernaast?</w:t>
      </w:r>
    </w:p>
    <w:p w14:paraId="68273D5B" w14:textId="77777777" w:rsidR="00650F44" w:rsidRDefault="001D508B" w:rsidP="002C2C87">
      <w:pPr>
        <w:ind w:firstLine="360"/>
        <w:rPr>
          <w:color w:val="0000FF"/>
        </w:rPr>
      </w:pPr>
      <w:r w:rsidRPr="002C2C87">
        <w:rPr>
          <w:color w:val="0000FF"/>
        </w:rPr>
        <w:t>‘kan tongrollen’</w:t>
      </w:r>
    </w:p>
    <w:p w14:paraId="4469AD3E" w14:textId="77777777" w:rsidR="00655A55" w:rsidRPr="002C2C87" w:rsidRDefault="00655A55" w:rsidP="002C2C87">
      <w:pPr>
        <w:ind w:firstLine="360"/>
        <w:rPr>
          <w:color w:val="0000FF"/>
        </w:rPr>
      </w:pPr>
    </w:p>
    <w:p w14:paraId="2527ED8E" w14:textId="77777777" w:rsidR="00E53B6A" w:rsidRDefault="002930D1" w:rsidP="009B372D">
      <w:pPr>
        <w:pStyle w:val="Lijstalinea"/>
        <w:numPr>
          <w:ilvl w:val="0"/>
          <w:numId w:val="2"/>
        </w:numPr>
        <w:ind w:left="360"/>
      </w:pPr>
      <w:r>
        <w:t xml:space="preserve">En </w:t>
      </w:r>
      <w:r w:rsidR="00C5642E">
        <w:t>welk genotype?</w:t>
      </w:r>
    </w:p>
    <w:p w14:paraId="07D125C0" w14:textId="77777777" w:rsidR="00650F44" w:rsidRDefault="001D508B" w:rsidP="002C2C87">
      <w:pPr>
        <w:ind w:firstLine="360"/>
        <w:rPr>
          <w:color w:val="0000FF"/>
        </w:rPr>
      </w:pPr>
      <w:r w:rsidRPr="002C2C87">
        <w:rPr>
          <w:color w:val="0000FF"/>
        </w:rPr>
        <w:t xml:space="preserve">RR of </w:t>
      </w:r>
      <w:proofErr w:type="spellStart"/>
      <w:r w:rsidRPr="002C2C87">
        <w:rPr>
          <w:color w:val="0000FF"/>
        </w:rPr>
        <w:t>Rr</w:t>
      </w:r>
      <w:proofErr w:type="spellEnd"/>
    </w:p>
    <w:p w14:paraId="7DA1DCF6" w14:textId="77777777" w:rsidR="00655A55" w:rsidRPr="002C2C87" w:rsidRDefault="00655A55" w:rsidP="002C2C87">
      <w:pPr>
        <w:ind w:firstLine="360"/>
        <w:rPr>
          <w:color w:val="0000FF"/>
        </w:rPr>
      </w:pPr>
    </w:p>
    <w:p w14:paraId="45A6BBA2" w14:textId="77777777" w:rsidR="009F5129" w:rsidRDefault="004C2AA9" w:rsidP="0074449C">
      <w:pPr>
        <w:pStyle w:val="Lijstalinea"/>
        <w:numPr>
          <w:ilvl w:val="0"/>
          <w:numId w:val="2"/>
        </w:numPr>
        <w:ind w:left="360"/>
      </w:pPr>
      <w:r>
        <w:t xml:space="preserve">Op basis van welke </w:t>
      </w:r>
      <w:r w:rsidR="00A94EC9">
        <w:t>gegevens</w:t>
      </w:r>
      <w:r>
        <w:t xml:space="preserve"> in de tabel kun je concluderen dat </w:t>
      </w:r>
      <w:r w:rsidR="0002364A">
        <w:t xml:space="preserve">proeven </w:t>
      </w:r>
      <w:r w:rsidR="00A94EC9">
        <w:t xml:space="preserve">door een </w:t>
      </w:r>
      <w:r w:rsidR="0002364A">
        <w:t xml:space="preserve">dominant </w:t>
      </w:r>
      <w:r w:rsidR="00A94EC9">
        <w:t>allel wordt veroorzaakt?</w:t>
      </w:r>
    </w:p>
    <w:p w14:paraId="28790FD8" w14:textId="77777777" w:rsidR="009B372D" w:rsidRDefault="002C2C87" w:rsidP="0074449C">
      <w:pPr>
        <w:pStyle w:val="Lijstalinea"/>
        <w:ind w:left="360"/>
        <w:rPr>
          <w:color w:val="0000FF"/>
        </w:rPr>
      </w:pPr>
      <w:r w:rsidRPr="002C2C87">
        <w:rPr>
          <w:color w:val="0000FF"/>
        </w:rPr>
        <w:t xml:space="preserve">De onderste rij laat zien dat niet-proevers alleen NP-kinderen krijgen, dus daar is sprake van homozygoot recessief, dus </w:t>
      </w:r>
      <w:proofErr w:type="spellStart"/>
      <w:r w:rsidRPr="002C2C87">
        <w:rPr>
          <w:color w:val="0000FF"/>
        </w:rPr>
        <w:t>tt</w:t>
      </w:r>
      <w:proofErr w:type="spellEnd"/>
      <w:r w:rsidRPr="002C2C87">
        <w:rPr>
          <w:color w:val="0000FF"/>
        </w:rPr>
        <w:t>. Zodoende is proeven dominant.</w:t>
      </w:r>
    </w:p>
    <w:p w14:paraId="47618AB7" w14:textId="77777777" w:rsidR="00655A55" w:rsidRPr="002C2C87" w:rsidRDefault="00655A55" w:rsidP="0074449C">
      <w:pPr>
        <w:pStyle w:val="Lijstalinea"/>
        <w:ind w:left="360"/>
        <w:rPr>
          <w:color w:val="0000FF"/>
        </w:rPr>
      </w:pPr>
    </w:p>
    <w:p w14:paraId="04135FA2" w14:textId="77777777" w:rsidR="0002364A" w:rsidRDefault="00BE7210" w:rsidP="0074449C">
      <w:pPr>
        <w:pStyle w:val="Lijstalinea"/>
        <w:numPr>
          <w:ilvl w:val="0"/>
          <w:numId w:val="2"/>
        </w:numPr>
        <w:ind w:left="360"/>
      </w:pPr>
      <w:r>
        <w:t>Wat is op basis van deze gegevens de frequentie van het allel T in de populatie?</w:t>
      </w:r>
    </w:p>
    <w:p w14:paraId="76487276" w14:textId="77777777" w:rsidR="009B372D" w:rsidRDefault="002C2C87" w:rsidP="0074449C">
      <w:pPr>
        <w:pStyle w:val="Lijstalinea"/>
        <w:ind w:left="360"/>
        <w:rPr>
          <w:color w:val="0000FF"/>
        </w:rPr>
      </w:pPr>
      <w:r w:rsidRPr="002C2C87">
        <w:rPr>
          <w:color w:val="0000FF"/>
        </w:rPr>
        <w:t xml:space="preserve">Frequentie van allel T is p. Van de P-kinderen weet je niet of die TT of </w:t>
      </w:r>
      <w:proofErr w:type="spellStart"/>
      <w:r w:rsidRPr="002C2C87">
        <w:rPr>
          <w:color w:val="0000FF"/>
        </w:rPr>
        <w:t>Tt</w:t>
      </w:r>
      <w:proofErr w:type="spellEnd"/>
      <w:r w:rsidRPr="002C2C87">
        <w:rPr>
          <w:color w:val="0000FF"/>
        </w:rPr>
        <w:t xml:space="preserve"> zijn. Van de NP-kinderen weet je dat ze </w:t>
      </w:r>
      <w:proofErr w:type="spellStart"/>
      <w:r w:rsidRPr="002C2C87">
        <w:rPr>
          <w:color w:val="0000FF"/>
        </w:rPr>
        <w:t>tt</w:t>
      </w:r>
      <w:proofErr w:type="spellEnd"/>
      <w:r w:rsidRPr="002C2C87">
        <w:rPr>
          <w:color w:val="0000FF"/>
        </w:rPr>
        <w:t xml:space="preserve"> zijn, en daarmee weet je q</w:t>
      </w:r>
      <w:r w:rsidRPr="002C2C87">
        <w:rPr>
          <w:color w:val="0000FF"/>
          <w:vertAlign w:val="superscript"/>
        </w:rPr>
        <w:t>2</w:t>
      </w:r>
      <w:r w:rsidR="004F08A7">
        <w:rPr>
          <w:color w:val="0000FF"/>
        </w:rPr>
        <w:t xml:space="preserve">. De </w:t>
      </w:r>
      <w:proofErr w:type="spellStart"/>
      <w:r w:rsidR="004F08A7">
        <w:rPr>
          <w:color w:val="0000FF"/>
        </w:rPr>
        <w:t>tt</w:t>
      </w:r>
      <w:proofErr w:type="spellEnd"/>
      <w:r w:rsidR="004F08A7">
        <w:rPr>
          <w:color w:val="0000FF"/>
        </w:rPr>
        <w:t>-kinderen vormen 76/227</w:t>
      </w:r>
      <w:r w:rsidR="004F08A7" w:rsidRPr="004F08A7">
        <w:rPr>
          <w:color w:val="0000FF"/>
          <w:vertAlign w:val="superscript"/>
        </w:rPr>
        <w:t>e</w:t>
      </w:r>
      <w:r w:rsidR="004F08A7">
        <w:rPr>
          <w:color w:val="0000FF"/>
        </w:rPr>
        <w:t xml:space="preserve"> deel van de populatie en dat is</w:t>
      </w:r>
      <w:r w:rsidR="003F3A12">
        <w:rPr>
          <w:color w:val="0000FF"/>
        </w:rPr>
        <w:t xml:space="preserve"> 0,3348. </w:t>
      </w:r>
      <w:r w:rsidR="001A6BEB">
        <w:rPr>
          <w:color w:val="0000FF"/>
        </w:rPr>
        <w:t xml:space="preserve">De wortel daaruit is q </w:t>
      </w:r>
      <w:r w:rsidR="00D17405">
        <w:rPr>
          <w:color w:val="0000FF"/>
        </w:rPr>
        <w:t xml:space="preserve">= 0,5786. Via p = 1 – q </w:t>
      </w:r>
      <w:r w:rsidR="00305C65">
        <w:rPr>
          <w:color w:val="0000FF"/>
        </w:rPr>
        <w:t xml:space="preserve">kom je uit </w:t>
      </w:r>
      <w:r w:rsidR="00D17405">
        <w:rPr>
          <w:color w:val="0000FF"/>
        </w:rPr>
        <w:t>op een frequentie van 0,4214</w:t>
      </w:r>
      <w:r w:rsidR="00305C65">
        <w:rPr>
          <w:color w:val="0000FF"/>
        </w:rPr>
        <w:t xml:space="preserve"> voor het allel T</w:t>
      </w:r>
      <w:r w:rsidRPr="002C2C87">
        <w:rPr>
          <w:color w:val="0000FF"/>
        </w:rPr>
        <w:t>.</w:t>
      </w:r>
    </w:p>
    <w:p w14:paraId="545C03F0" w14:textId="77777777" w:rsidR="00655A55" w:rsidRPr="002C2C87" w:rsidRDefault="00655A55" w:rsidP="0074449C">
      <w:pPr>
        <w:pStyle w:val="Lijstalinea"/>
        <w:ind w:left="360"/>
        <w:rPr>
          <w:color w:val="0000FF"/>
        </w:rPr>
      </w:pPr>
    </w:p>
    <w:p w14:paraId="690FFDC1" w14:textId="77777777" w:rsidR="004331CC" w:rsidRDefault="004331CC" w:rsidP="0074449C">
      <w:pPr>
        <w:pStyle w:val="Lijstalinea"/>
        <w:numPr>
          <w:ilvl w:val="0"/>
          <w:numId w:val="2"/>
        </w:numPr>
        <w:ind w:left="360"/>
      </w:pPr>
      <w:r>
        <w:t>Wat zijn in deze populatie p</w:t>
      </w:r>
      <w:r w:rsidRPr="004331CC">
        <w:rPr>
          <w:vertAlign w:val="superscript"/>
        </w:rPr>
        <w:t>2</w:t>
      </w:r>
      <w:r>
        <w:t>, 2pq en q</w:t>
      </w:r>
      <w:r w:rsidRPr="004331CC">
        <w:rPr>
          <w:vertAlign w:val="superscript"/>
        </w:rPr>
        <w:t>2</w:t>
      </w:r>
      <w:r>
        <w:t>?</w:t>
      </w:r>
      <w:r w:rsidR="00AD315D">
        <w:t xml:space="preserve"> (Check: zijn ze samen 1?)</w:t>
      </w:r>
    </w:p>
    <w:p w14:paraId="2586C0B6" w14:textId="77777777" w:rsidR="002C2C87" w:rsidRDefault="002C2C87" w:rsidP="002C2C87">
      <w:pPr>
        <w:pStyle w:val="Lijstalinea"/>
        <w:ind w:left="360"/>
        <w:rPr>
          <w:color w:val="0000FF"/>
        </w:rPr>
      </w:pPr>
      <w:r w:rsidRPr="002C2C87">
        <w:rPr>
          <w:color w:val="0000FF"/>
        </w:rPr>
        <w:t xml:space="preserve">Dat is nu een eitje… </w:t>
      </w:r>
      <w:r w:rsidR="007A35B0">
        <w:rPr>
          <w:color w:val="0000FF"/>
        </w:rPr>
        <w:t xml:space="preserve">0,1776 + </w:t>
      </w:r>
      <w:r w:rsidR="009E3295">
        <w:rPr>
          <w:color w:val="0000FF"/>
        </w:rPr>
        <w:t>0,4876 + 0,3348 = 1</w:t>
      </w:r>
    </w:p>
    <w:p w14:paraId="3D9BD9AA" w14:textId="77777777" w:rsidR="008A60F8" w:rsidRDefault="008A60F8" w:rsidP="002C2C87">
      <w:pPr>
        <w:pStyle w:val="Lijstalinea"/>
        <w:ind w:left="360"/>
        <w:rPr>
          <w:color w:val="0000FF"/>
        </w:rPr>
      </w:pPr>
    </w:p>
    <w:p w14:paraId="1EFA168B" w14:textId="48144578" w:rsidR="003E27E2" w:rsidRDefault="003E27E2" w:rsidP="003E27E2">
      <w:r w:rsidRPr="003E27E2">
        <w:t xml:space="preserve">Zelf proeven… </w:t>
      </w:r>
      <w:r>
        <w:t xml:space="preserve">Neem de tabel op het bord over: </w:t>
      </w:r>
      <w:r w:rsidRPr="00385989">
        <w:rPr>
          <w:color w:val="FF0000"/>
          <w:sz w:val="22"/>
        </w:rPr>
        <w:t>(</w:t>
      </w:r>
      <w:r w:rsidR="00385989" w:rsidRPr="00385989">
        <w:rPr>
          <w:color w:val="FF0000"/>
          <w:sz w:val="22"/>
        </w:rPr>
        <w:t>getallen</w:t>
      </w:r>
      <w:r w:rsidRPr="00385989">
        <w:rPr>
          <w:color w:val="FF0000"/>
          <w:sz w:val="22"/>
        </w:rPr>
        <w:t xml:space="preserve">voorbeeld </w:t>
      </w:r>
      <w:r w:rsidR="007D1177">
        <w:rPr>
          <w:color w:val="FF0000"/>
          <w:sz w:val="22"/>
        </w:rPr>
        <w:t>uit klas</w:t>
      </w:r>
      <w:r w:rsidRPr="00385989">
        <w:rPr>
          <w:color w:val="FF0000"/>
          <w:sz w:val="22"/>
        </w:rPr>
        <w:t>)</w:t>
      </w:r>
    </w:p>
    <w:tbl>
      <w:tblPr>
        <w:tblStyle w:val="Tabelraster"/>
        <w:tblW w:w="0" w:type="auto"/>
        <w:tblInd w:w="59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2132"/>
        <w:gridCol w:w="2552"/>
      </w:tblGrid>
      <w:tr w:rsidR="003E27E2" w:rsidRPr="00651C6C" w14:paraId="0B1A42AF" w14:textId="77777777" w:rsidTr="00FE469A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866B" w14:textId="77777777" w:rsidR="003E27E2" w:rsidRPr="003E27E2" w:rsidRDefault="003E27E2" w:rsidP="00FE469A">
            <w:pPr>
              <w:jc w:val="center"/>
              <w:rPr>
                <w:b/>
                <w:sz w:val="18"/>
              </w:rPr>
            </w:pPr>
            <w:r w:rsidRPr="003E27E2">
              <w:rPr>
                <w:b/>
                <w:sz w:val="18"/>
              </w:rPr>
              <w:t>fenotype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B25A" w14:textId="77777777" w:rsidR="003E27E2" w:rsidRPr="003E27E2" w:rsidRDefault="003E27E2" w:rsidP="00FE469A">
            <w:pPr>
              <w:jc w:val="center"/>
              <w:rPr>
                <w:b/>
                <w:sz w:val="18"/>
              </w:rPr>
            </w:pPr>
            <w:r w:rsidRPr="003E27E2">
              <w:rPr>
                <w:b/>
                <w:sz w:val="18"/>
              </w:rPr>
              <w:t>Aantal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0DB8" w14:textId="77777777" w:rsidR="003E27E2" w:rsidRPr="003E27E2" w:rsidRDefault="003E27E2" w:rsidP="00FE469A">
            <w:pPr>
              <w:jc w:val="center"/>
              <w:rPr>
                <w:b/>
                <w:sz w:val="18"/>
              </w:rPr>
            </w:pPr>
            <w:r w:rsidRPr="003E27E2">
              <w:rPr>
                <w:b/>
                <w:sz w:val="18"/>
              </w:rPr>
              <w:t>frequentie</w:t>
            </w:r>
          </w:p>
        </w:tc>
      </w:tr>
      <w:tr w:rsidR="003E27E2" w14:paraId="305C0F5F" w14:textId="77777777" w:rsidTr="00FE469A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EA33" w14:textId="77777777" w:rsidR="003E27E2" w:rsidRPr="003E27E2" w:rsidRDefault="003E27E2" w:rsidP="00FE469A">
            <w:pPr>
              <w:jc w:val="center"/>
              <w:rPr>
                <w:sz w:val="18"/>
              </w:rPr>
            </w:pPr>
            <w:r w:rsidRPr="003E27E2">
              <w:rPr>
                <w:sz w:val="18"/>
              </w:rPr>
              <w:t>sterk proever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69F7" w14:textId="77777777"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11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EE7D" w14:textId="77777777"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0,2821</w:t>
            </w:r>
          </w:p>
        </w:tc>
      </w:tr>
      <w:tr w:rsidR="003E27E2" w14:paraId="188E833F" w14:textId="77777777" w:rsidTr="00FE469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80CF" w14:textId="77777777" w:rsidR="003E27E2" w:rsidRPr="003E27E2" w:rsidRDefault="003E27E2" w:rsidP="00FE469A">
            <w:pPr>
              <w:jc w:val="center"/>
              <w:rPr>
                <w:sz w:val="18"/>
              </w:rPr>
            </w:pPr>
            <w:r w:rsidRPr="003E27E2">
              <w:rPr>
                <w:sz w:val="18"/>
              </w:rPr>
              <w:t>zwak proever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621D" w14:textId="77777777"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AF01" w14:textId="77777777"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0,3333</w:t>
            </w:r>
          </w:p>
        </w:tc>
      </w:tr>
      <w:tr w:rsidR="003E27E2" w14:paraId="66A136A1" w14:textId="77777777" w:rsidTr="00FE469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4DBF1C" w14:textId="77777777" w:rsidR="003E27E2" w:rsidRPr="003E27E2" w:rsidRDefault="003E27E2" w:rsidP="00FE469A">
            <w:pPr>
              <w:jc w:val="center"/>
              <w:rPr>
                <w:sz w:val="18"/>
              </w:rPr>
            </w:pPr>
            <w:r w:rsidRPr="003E27E2">
              <w:rPr>
                <w:sz w:val="18"/>
              </w:rPr>
              <w:t>niet proever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A969FD" w14:textId="77777777"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54006D" w14:textId="77777777"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0,3846</w:t>
            </w:r>
          </w:p>
        </w:tc>
      </w:tr>
      <w:tr w:rsidR="003E27E2" w14:paraId="6652DC8F" w14:textId="77777777" w:rsidTr="00FE469A">
        <w:tc>
          <w:tcPr>
            <w:tcW w:w="208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51B9A0F1" w14:textId="77777777" w:rsidR="003E27E2" w:rsidRPr="003E27E2" w:rsidRDefault="003E27E2" w:rsidP="00FE469A">
            <w:pPr>
              <w:jc w:val="center"/>
              <w:rPr>
                <w:sz w:val="18"/>
              </w:rPr>
            </w:pPr>
            <w:r w:rsidRPr="003E27E2">
              <w:rPr>
                <w:sz w:val="18"/>
              </w:rPr>
              <w:t xml:space="preserve">Totaal </w:t>
            </w:r>
            <w:r w:rsidRPr="003E27E2">
              <w:rPr>
                <w:sz w:val="18"/>
              </w:rPr>
              <w:sym w:font="Wingdings" w:char="F0E0"/>
            </w:r>
          </w:p>
        </w:tc>
        <w:tc>
          <w:tcPr>
            <w:tcW w:w="21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59603150" w14:textId="77777777" w:rsidR="003E27E2" w:rsidRPr="003E27E2" w:rsidRDefault="003E27E2" w:rsidP="00FE469A">
            <w:pPr>
              <w:jc w:val="center"/>
              <w:rPr>
                <w:color w:val="E36C0A" w:themeColor="accent6" w:themeShade="BF"/>
                <w:sz w:val="20"/>
              </w:rPr>
            </w:pPr>
            <w:r w:rsidRPr="00385989">
              <w:rPr>
                <w:color w:val="FF0000"/>
                <w:sz w:val="20"/>
              </w:rPr>
              <w:t>39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5A50BC40" w14:textId="77777777" w:rsidR="003E27E2" w:rsidRPr="003E27E2" w:rsidRDefault="003E27E2" w:rsidP="003E27E2">
            <w:pPr>
              <w:jc w:val="center"/>
              <w:rPr>
                <w:color w:val="E36C0A" w:themeColor="accent6" w:themeShade="BF"/>
                <w:sz w:val="20"/>
              </w:rPr>
            </w:pPr>
            <w:r w:rsidRPr="003E27E2">
              <w:rPr>
                <w:sz w:val="20"/>
              </w:rPr>
              <w:t>1</w:t>
            </w:r>
            <w:r w:rsidRPr="003E27E2">
              <w:rPr>
                <w:color w:val="E36C0A" w:themeColor="accent6" w:themeShade="BF"/>
                <w:sz w:val="20"/>
              </w:rPr>
              <w:t xml:space="preserve"> </w:t>
            </w:r>
          </w:p>
        </w:tc>
      </w:tr>
    </w:tbl>
    <w:p w14:paraId="13E436B7" w14:textId="77777777" w:rsidR="00655A55" w:rsidRDefault="00655A55" w:rsidP="00655A55">
      <w:pPr>
        <w:pStyle w:val="Lijstalinea"/>
        <w:ind w:left="360"/>
      </w:pPr>
    </w:p>
    <w:p w14:paraId="3513B903" w14:textId="77777777" w:rsidR="0041225B" w:rsidRDefault="00B10621" w:rsidP="00335817">
      <w:pPr>
        <w:pStyle w:val="Lijstalinea"/>
        <w:numPr>
          <w:ilvl w:val="0"/>
          <w:numId w:val="2"/>
        </w:numPr>
        <w:ind w:left="360"/>
      </w:pPr>
      <w:r>
        <w:t>Formuleer</w:t>
      </w:r>
      <w:r w:rsidR="0041225B">
        <w:t xml:space="preserve"> waarom de categorie ‘zwak proever’ is opgenomen.</w:t>
      </w:r>
    </w:p>
    <w:p w14:paraId="50AD7A36" w14:textId="77777777" w:rsidR="00335817" w:rsidRDefault="002C2C87" w:rsidP="00335817">
      <w:pPr>
        <w:pStyle w:val="Lijstalinea"/>
        <w:ind w:left="360"/>
        <w:rPr>
          <w:color w:val="0000FF"/>
        </w:rPr>
      </w:pPr>
      <w:r w:rsidRPr="002C2C87">
        <w:rPr>
          <w:color w:val="0000FF"/>
        </w:rPr>
        <w:t>Omdat je dan zou kunnen zien of er sprake is van ‘onvolledige dominantie’ of een intermediair fenotype.</w:t>
      </w:r>
    </w:p>
    <w:p w14:paraId="2A364674" w14:textId="77777777" w:rsidR="00655A55" w:rsidRPr="002C2C87" w:rsidRDefault="00655A55" w:rsidP="00335817">
      <w:pPr>
        <w:pStyle w:val="Lijstalinea"/>
        <w:ind w:left="360"/>
        <w:rPr>
          <w:color w:val="0000FF"/>
        </w:rPr>
      </w:pPr>
    </w:p>
    <w:p w14:paraId="7F39AC00" w14:textId="77777777" w:rsidR="0041225B" w:rsidRDefault="0041225B" w:rsidP="00335817">
      <w:pPr>
        <w:pStyle w:val="Lijstalinea"/>
        <w:numPr>
          <w:ilvl w:val="0"/>
          <w:numId w:val="2"/>
        </w:numPr>
        <w:ind w:left="360"/>
      </w:pPr>
      <w:r>
        <w:t>Bereken de allelfrequentie van T en t in onze populatie.</w:t>
      </w:r>
      <w:r w:rsidR="003E27E2">
        <w:t xml:space="preserve"> Start met de niet-proevers.</w:t>
      </w:r>
    </w:p>
    <w:p w14:paraId="6288705D" w14:textId="77777777" w:rsidR="003E27E2" w:rsidRDefault="003E27E2" w:rsidP="00335817">
      <w:pPr>
        <w:pStyle w:val="Lijstalinea"/>
        <w:ind w:left="360"/>
        <w:rPr>
          <w:color w:val="0000FF"/>
        </w:rPr>
      </w:pPr>
      <w:r>
        <w:rPr>
          <w:color w:val="0000FF"/>
        </w:rPr>
        <w:t xml:space="preserve">Niet-proevers hebben genotype </w:t>
      </w:r>
      <w:proofErr w:type="spellStart"/>
      <w:r>
        <w:rPr>
          <w:color w:val="0000FF"/>
        </w:rPr>
        <w:t>tt</w:t>
      </w:r>
      <w:proofErr w:type="spellEnd"/>
      <w:r>
        <w:rPr>
          <w:color w:val="0000FF"/>
        </w:rPr>
        <w:t xml:space="preserve"> en de frequentie van dat genotype is 0,3846, en dat is q</w:t>
      </w:r>
      <w:r w:rsidRPr="00BB15C4">
        <w:rPr>
          <w:color w:val="0000FF"/>
          <w:vertAlign w:val="superscript"/>
        </w:rPr>
        <w:t>2</w:t>
      </w:r>
      <w:r>
        <w:rPr>
          <w:color w:val="0000FF"/>
        </w:rPr>
        <w:t xml:space="preserve">; dus q = </w:t>
      </w:r>
      <w:r>
        <w:rPr>
          <w:rFonts w:cstheme="minorHAnsi"/>
          <w:color w:val="0000FF"/>
        </w:rPr>
        <w:t>√</w:t>
      </w:r>
      <w:r>
        <w:rPr>
          <w:color w:val="0000FF"/>
        </w:rPr>
        <w:t>0,3846 = 0,620</w:t>
      </w:r>
      <w:r w:rsidR="00BB15C4">
        <w:rPr>
          <w:color w:val="0000FF"/>
        </w:rPr>
        <w:t xml:space="preserve">2; </w:t>
      </w:r>
      <w:r>
        <w:rPr>
          <w:color w:val="0000FF"/>
        </w:rPr>
        <w:t xml:space="preserve">dat is de </w:t>
      </w:r>
      <w:r w:rsidR="00BB15C4">
        <w:rPr>
          <w:color w:val="0000FF"/>
        </w:rPr>
        <w:t xml:space="preserve">gevraagde </w:t>
      </w:r>
      <w:r>
        <w:rPr>
          <w:color w:val="0000FF"/>
        </w:rPr>
        <w:t>frequentie van t.</w:t>
      </w:r>
    </w:p>
    <w:p w14:paraId="274B7D13" w14:textId="77777777" w:rsidR="00335817" w:rsidRDefault="003E27E2" w:rsidP="00335817">
      <w:pPr>
        <w:pStyle w:val="Lijstalinea"/>
        <w:ind w:left="360"/>
        <w:rPr>
          <w:color w:val="0000FF"/>
        </w:rPr>
      </w:pPr>
      <w:r>
        <w:rPr>
          <w:color w:val="0000FF"/>
        </w:rPr>
        <w:t xml:space="preserve">Dan is p = 1 – q = 0,3798, en dat is de </w:t>
      </w:r>
      <w:r w:rsidR="00BB15C4">
        <w:rPr>
          <w:color w:val="0000FF"/>
        </w:rPr>
        <w:t xml:space="preserve">gevraagde </w:t>
      </w:r>
      <w:r>
        <w:rPr>
          <w:color w:val="0000FF"/>
        </w:rPr>
        <w:t>frequentie van T.</w:t>
      </w:r>
    </w:p>
    <w:p w14:paraId="1609FADA" w14:textId="77777777" w:rsidR="003E27E2" w:rsidRPr="00BB15C4" w:rsidRDefault="003E27E2" w:rsidP="00335817">
      <w:pPr>
        <w:pStyle w:val="Lijstalinea"/>
        <w:ind w:left="360"/>
        <w:rPr>
          <w:i/>
          <w:color w:val="0000FF"/>
        </w:rPr>
      </w:pPr>
      <w:r w:rsidRPr="00BB15C4">
        <w:rPr>
          <w:i/>
          <w:color w:val="0000FF"/>
        </w:rPr>
        <w:t xml:space="preserve">N.B. Als je zou beginnen met </w:t>
      </w:r>
      <w:r w:rsidR="00BB15C4" w:rsidRPr="00BB15C4">
        <w:rPr>
          <w:i/>
          <w:color w:val="0000FF"/>
        </w:rPr>
        <w:t>de proevers, met het idee dat die p</w:t>
      </w:r>
      <w:r w:rsidR="00BB15C4" w:rsidRPr="00BB15C4">
        <w:rPr>
          <w:i/>
          <w:color w:val="0000FF"/>
          <w:vertAlign w:val="superscript"/>
        </w:rPr>
        <w:t>2</w:t>
      </w:r>
      <w:r w:rsidR="00BB15C4" w:rsidRPr="00BB15C4">
        <w:rPr>
          <w:i/>
          <w:color w:val="0000FF"/>
        </w:rPr>
        <w:t xml:space="preserve"> zijn, dan komt het niet goed uit. De verklaring is waarschijnlijk dat er geen glashard onderscheid is tussen sterk proevers en zwak proevers.</w:t>
      </w:r>
    </w:p>
    <w:p w14:paraId="17E93279" w14:textId="77777777" w:rsidR="00C358AE" w:rsidRPr="00A90FE6" w:rsidRDefault="00C358AE" w:rsidP="00335817">
      <w:pPr>
        <w:pStyle w:val="Lijstalinea"/>
        <w:ind w:left="360"/>
      </w:pPr>
    </w:p>
    <w:p w14:paraId="6842050D" w14:textId="77777777" w:rsidR="00A90FE6" w:rsidRDefault="0041225B" w:rsidP="00BB15C4">
      <w:pPr>
        <w:pStyle w:val="Lijstalinea"/>
        <w:numPr>
          <w:ilvl w:val="0"/>
          <w:numId w:val="2"/>
        </w:numPr>
        <w:ind w:left="360"/>
      </w:pPr>
      <w:r w:rsidRPr="00A90FE6">
        <w:t>Als er een verschil is met het antwoord bij vraag 4, bedenk dan twee verklaringen daarvoor.</w:t>
      </w:r>
    </w:p>
    <w:p w14:paraId="47C8AD4C" w14:textId="77777777" w:rsidR="00BB15C4" w:rsidRPr="00A90FE6" w:rsidRDefault="00BB15C4" w:rsidP="00A90FE6">
      <w:pPr>
        <w:pStyle w:val="Lijstalinea"/>
        <w:ind w:left="360"/>
        <w:rPr>
          <w:i/>
          <w:color w:val="0000FF"/>
        </w:rPr>
      </w:pPr>
      <w:r w:rsidRPr="00A90FE6">
        <w:rPr>
          <w:i/>
          <w:color w:val="0000FF"/>
        </w:rPr>
        <w:t>[Er is een verschil vanaf de tweede decimaal, maar de overeenkomst is dat de frequentie van T lager is dan die van t; afgerond is p = 0,4 en q = 0,6.]</w:t>
      </w:r>
    </w:p>
    <w:p w14:paraId="78AD13D3" w14:textId="77777777" w:rsidR="00335817" w:rsidRPr="00A90FE6" w:rsidRDefault="00655A55" w:rsidP="00655A55">
      <w:pPr>
        <w:pStyle w:val="Lijstalinea"/>
        <w:numPr>
          <w:ilvl w:val="0"/>
          <w:numId w:val="10"/>
        </w:numPr>
        <w:rPr>
          <w:color w:val="0000FF"/>
        </w:rPr>
      </w:pPr>
      <w:r w:rsidRPr="00A90FE6">
        <w:rPr>
          <w:color w:val="0000FF"/>
        </w:rPr>
        <w:t xml:space="preserve">Het is een heel andere populatie, en misschien verschilt </w:t>
      </w:r>
      <w:r w:rsidR="004B2454" w:rsidRPr="00A90FE6">
        <w:rPr>
          <w:color w:val="0000FF"/>
        </w:rPr>
        <w:t>de allelfrequentie</w:t>
      </w:r>
      <w:r w:rsidRPr="00A90FE6">
        <w:rPr>
          <w:color w:val="0000FF"/>
        </w:rPr>
        <w:t xml:space="preserve"> per bevolkingsgroep</w:t>
      </w:r>
      <w:r w:rsidR="00BB15C4" w:rsidRPr="00A90FE6">
        <w:rPr>
          <w:color w:val="0000FF"/>
        </w:rPr>
        <w:t xml:space="preserve"> (dat is bekend van bijvoorbeeld bloedgroepen).</w:t>
      </w:r>
    </w:p>
    <w:p w14:paraId="22DE6FFA" w14:textId="77777777" w:rsidR="00655A55" w:rsidRPr="00A90FE6" w:rsidRDefault="004B2454" w:rsidP="00655A55">
      <w:pPr>
        <w:pStyle w:val="Lijstalinea"/>
        <w:numPr>
          <w:ilvl w:val="0"/>
          <w:numId w:val="10"/>
        </w:numPr>
        <w:rPr>
          <w:color w:val="0000FF"/>
        </w:rPr>
      </w:pPr>
      <w:r w:rsidRPr="00A90FE6">
        <w:rPr>
          <w:color w:val="0000FF"/>
        </w:rPr>
        <w:t>Onze groep is zo klein dat de toevallige variaties het beeld verstoren.</w:t>
      </w:r>
    </w:p>
    <w:p w14:paraId="4A7A9A11" w14:textId="77777777" w:rsidR="004B2454" w:rsidRPr="00A90FE6" w:rsidRDefault="004B2454" w:rsidP="00655A55">
      <w:pPr>
        <w:pStyle w:val="Lijstalinea"/>
        <w:numPr>
          <w:ilvl w:val="0"/>
          <w:numId w:val="10"/>
        </w:numPr>
      </w:pPr>
      <w:r w:rsidRPr="00A90FE6">
        <w:rPr>
          <w:color w:val="0000FF"/>
        </w:rPr>
        <w:t>Er zijn papiertjes met verschillende PTC-concentraties gebru</w:t>
      </w:r>
      <w:r w:rsidR="00BB15C4" w:rsidRPr="00A90FE6">
        <w:rPr>
          <w:color w:val="0000FF"/>
        </w:rPr>
        <w:t>ikt bij de verschillende testen. (dat is wel een heel vergezochte verklaring…)</w:t>
      </w:r>
      <w:r w:rsidR="00A90FE6" w:rsidRPr="00A90FE6">
        <w:t xml:space="preserve"> </w:t>
      </w:r>
    </w:p>
    <w:p w14:paraId="5C756C9E" w14:textId="77777777" w:rsidR="004B2454" w:rsidRPr="00A90FE6" w:rsidRDefault="004B2454" w:rsidP="004B2454">
      <w:pPr>
        <w:pStyle w:val="Lijstalinea"/>
      </w:pPr>
    </w:p>
    <w:p w14:paraId="1FD4DF90" w14:textId="77777777" w:rsidR="00033C21" w:rsidRDefault="00033C21" w:rsidP="00335817">
      <w:pPr>
        <w:pStyle w:val="Lijstalinea"/>
        <w:numPr>
          <w:ilvl w:val="0"/>
          <w:numId w:val="2"/>
        </w:numPr>
        <w:ind w:left="360"/>
      </w:pPr>
      <w:r>
        <w:t xml:space="preserve">Onderzoek met de gegevens uit onze populatie of </w:t>
      </w:r>
      <w:r w:rsidR="005A7419">
        <w:t>het aandeel van de zwakke proevers overeenkomt met de fre</w:t>
      </w:r>
      <w:r w:rsidR="002C2C87">
        <w:t>quentie van 2pq.</w:t>
      </w:r>
    </w:p>
    <w:p w14:paraId="44915BF2" w14:textId="77777777" w:rsidR="003B27D5" w:rsidRDefault="00BB15C4" w:rsidP="003B27D5">
      <w:pPr>
        <w:pStyle w:val="Lijstalinea"/>
        <w:ind w:left="360"/>
        <w:rPr>
          <w:color w:val="0000FF"/>
        </w:rPr>
      </w:pPr>
      <w:r>
        <w:rPr>
          <w:color w:val="0000FF"/>
        </w:rPr>
        <w:t xml:space="preserve">Als je de getallen van p en q bij </w:t>
      </w:r>
      <w:r w:rsidR="00A90FE6">
        <w:rPr>
          <w:color w:val="0000FF"/>
        </w:rPr>
        <w:t>antwoord 7 gebruikt</w:t>
      </w:r>
      <w:r w:rsidR="00385989">
        <w:rPr>
          <w:color w:val="0000FF"/>
        </w:rPr>
        <w:t>,</w:t>
      </w:r>
      <w:r w:rsidR="00A90FE6">
        <w:rPr>
          <w:color w:val="0000FF"/>
        </w:rPr>
        <w:t xml:space="preserve"> kom je op een aandeel 2pq van </w:t>
      </w:r>
      <w:r w:rsidR="00932F94">
        <w:rPr>
          <w:color w:val="0000FF"/>
        </w:rPr>
        <w:t xml:space="preserve">0,4711. Dat is echt anders dan die </w:t>
      </w:r>
      <w:r w:rsidR="00932F94" w:rsidRPr="00932F94">
        <w:rPr>
          <w:color w:val="0000FF"/>
        </w:rPr>
        <w:t>0,3333</w:t>
      </w:r>
      <w:r w:rsidR="00932F94">
        <w:rPr>
          <w:color w:val="0000FF"/>
        </w:rPr>
        <w:t xml:space="preserve"> in de tabel. Zo zie je dat het </w:t>
      </w:r>
      <w:r w:rsidR="00385989">
        <w:rPr>
          <w:color w:val="0000FF"/>
        </w:rPr>
        <w:t xml:space="preserve">sterk of zwak </w:t>
      </w:r>
      <w:r w:rsidR="00932F94">
        <w:rPr>
          <w:color w:val="0000FF"/>
        </w:rPr>
        <w:t>proeven niet een betrouwbare indicatie is van het genotype</w:t>
      </w:r>
      <w:r w:rsidR="00385989">
        <w:rPr>
          <w:color w:val="0000FF"/>
        </w:rPr>
        <w:t xml:space="preserve"> (TT of </w:t>
      </w:r>
      <w:proofErr w:type="spellStart"/>
      <w:r w:rsidR="00385989">
        <w:rPr>
          <w:color w:val="0000FF"/>
        </w:rPr>
        <w:t>Tt</w:t>
      </w:r>
      <w:proofErr w:type="spellEnd"/>
      <w:r w:rsidR="00385989">
        <w:rPr>
          <w:color w:val="0000FF"/>
        </w:rPr>
        <w:t>)</w:t>
      </w:r>
      <w:r w:rsidR="00932F94">
        <w:rPr>
          <w:color w:val="0000FF"/>
        </w:rPr>
        <w:t>.</w:t>
      </w:r>
    </w:p>
    <w:p w14:paraId="17813B71" w14:textId="77777777" w:rsidR="00385989" w:rsidRPr="008B614C" w:rsidRDefault="00385989" w:rsidP="003B27D5">
      <w:pPr>
        <w:pStyle w:val="Lijstalinea"/>
        <w:ind w:left="360"/>
        <w:rPr>
          <w:color w:val="0000FF"/>
        </w:rPr>
      </w:pPr>
      <w:r>
        <w:rPr>
          <w:color w:val="0000FF"/>
        </w:rPr>
        <w:t>Het is dus beter om maar twee categorieën te gebruiken: wel of niet proeven.</w:t>
      </w:r>
    </w:p>
    <w:p w14:paraId="53D22070" w14:textId="77777777" w:rsidR="002C2C87" w:rsidRDefault="002C2C87" w:rsidP="002C2C87"/>
    <w:p w14:paraId="3F333FFB" w14:textId="77777777" w:rsidR="005078C0" w:rsidRDefault="005078C0" w:rsidP="007C7FE6">
      <w:pPr>
        <w:pStyle w:val="Lijstalinea"/>
        <w:numPr>
          <w:ilvl w:val="0"/>
          <w:numId w:val="2"/>
        </w:numPr>
        <w:ind w:left="709" w:hanging="709"/>
      </w:pPr>
      <w:r>
        <w:t xml:space="preserve">Welke van die eiwitstructuren kun je in de </w:t>
      </w:r>
      <w:proofErr w:type="spellStart"/>
      <w:r>
        <w:t>linkerafbeelding</w:t>
      </w:r>
      <w:proofErr w:type="spellEnd"/>
      <w:r>
        <w:t xml:space="preserve"> zien?  </w:t>
      </w:r>
    </w:p>
    <w:p w14:paraId="2C2A4B1D" w14:textId="77777777" w:rsidR="003A47FA" w:rsidRDefault="002C2C87" w:rsidP="002C2C87">
      <w:pPr>
        <w:ind w:firstLine="708"/>
        <w:rPr>
          <w:color w:val="0000FF"/>
        </w:rPr>
      </w:pPr>
      <w:r w:rsidRPr="002C2C87">
        <w:rPr>
          <w:rFonts w:cstheme="minorHAnsi"/>
          <w:color w:val="0000FF"/>
        </w:rPr>
        <w:t>α</w:t>
      </w:r>
      <w:r w:rsidR="004B2454">
        <w:rPr>
          <w:color w:val="0000FF"/>
        </w:rPr>
        <w:t>-helix,</w:t>
      </w:r>
      <w:r w:rsidRPr="002C2C87">
        <w:rPr>
          <w:color w:val="0000FF"/>
        </w:rPr>
        <w:t xml:space="preserve"> </w:t>
      </w:r>
      <w:r w:rsidR="004930CD">
        <w:rPr>
          <w:color w:val="0000FF"/>
        </w:rPr>
        <w:t xml:space="preserve">(primair), </w:t>
      </w:r>
      <w:r w:rsidRPr="002C2C87">
        <w:rPr>
          <w:color w:val="0000FF"/>
        </w:rPr>
        <w:t>secundair, tertiair</w:t>
      </w:r>
      <w:r w:rsidR="004B2454">
        <w:rPr>
          <w:color w:val="0000FF"/>
        </w:rPr>
        <w:t>.</w:t>
      </w:r>
    </w:p>
    <w:p w14:paraId="6D906396" w14:textId="77777777" w:rsidR="004B2454" w:rsidRPr="002C2C87" w:rsidRDefault="004B2454" w:rsidP="002C2C87">
      <w:pPr>
        <w:ind w:firstLine="708"/>
        <w:rPr>
          <w:color w:val="0000FF"/>
        </w:rPr>
      </w:pPr>
    </w:p>
    <w:p w14:paraId="57495957" w14:textId="77777777" w:rsidR="00696778" w:rsidRDefault="00696778" w:rsidP="007C7FE6">
      <w:pPr>
        <w:pStyle w:val="Lijstalinea"/>
        <w:numPr>
          <w:ilvl w:val="0"/>
          <w:numId w:val="2"/>
        </w:numPr>
        <w:ind w:left="567" w:hanging="567"/>
      </w:pPr>
      <w:r>
        <w:t>Van welk type zijn de mutaties in de rechterafbeelding?</w:t>
      </w:r>
    </w:p>
    <w:p w14:paraId="33F55585" w14:textId="77777777" w:rsidR="002C2C87" w:rsidRDefault="002C2C87" w:rsidP="002C2C87">
      <w:pPr>
        <w:pStyle w:val="Lijstalinea"/>
        <w:ind w:left="567"/>
        <w:rPr>
          <w:color w:val="0000FF"/>
        </w:rPr>
      </w:pPr>
      <w:r w:rsidRPr="002C2C87">
        <w:rPr>
          <w:color w:val="0000FF"/>
        </w:rPr>
        <w:t>Substitutie (= vervanging)</w:t>
      </w:r>
      <w:r w:rsidR="004930CD">
        <w:rPr>
          <w:color w:val="0000FF"/>
        </w:rPr>
        <w:t>, check Binas genetische code.</w:t>
      </w:r>
    </w:p>
    <w:p w14:paraId="65DE8CE8" w14:textId="77777777" w:rsidR="00160EC6" w:rsidRDefault="00160EC6" w:rsidP="002C2C87">
      <w:pPr>
        <w:pStyle w:val="Lijstalinea"/>
        <w:ind w:left="567"/>
        <w:rPr>
          <w:color w:val="0000FF"/>
        </w:rPr>
      </w:pPr>
    </w:p>
    <w:p w14:paraId="25D085F6" w14:textId="77777777" w:rsidR="00160EC6" w:rsidRDefault="00160EC6" w:rsidP="00160EC6">
      <w:pPr>
        <w:pStyle w:val="Lijstalinea"/>
        <w:numPr>
          <w:ilvl w:val="0"/>
          <w:numId w:val="2"/>
        </w:numPr>
        <w:ind w:left="567" w:hanging="567"/>
      </w:pPr>
      <w:r>
        <w:t xml:space="preserve">Bepaal aan de hand van de gel de </w:t>
      </w:r>
      <w:proofErr w:type="spellStart"/>
      <w:r>
        <w:t>genotypes</w:t>
      </w:r>
      <w:proofErr w:type="spellEnd"/>
      <w:r>
        <w:t xml:space="preserve"> van de personen 1, 2 en 3.</w:t>
      </w:r>
    </w:p>
    <w:p w14:paraId="4BAFF480" w14:textId="77777777" w:rsidR="00655A55" w:rsidRPr="00655A55" w:rsidRDefault="00655A55" w:rsidP="00385989">
      <w:pPr>
        <w:pStyle w:val="Lijstalinea"/>
        <w:numPr>
          <w:ilvl w:val="0"/>
          <w:numId w:val="11"/>
        </w:numPr>
        <w:rPr>
          <w:color w:val="0000FF"/>
        </w:rPr>
      </w:pPr>
      <w:r w:rsidRPr="00655A55">
        <w:rPr>
          <w:color w:val="0000FF"/>
        </w:rPr>
        <w:t xml:space="preserve">1 heeft geen verschil tussen C en R, dus restrictie-enzym heeft niet geknipt, en dan is de persoon </w:t>
      </w:r>
      <w:proofErr w:type="spellStart"/>
      <w:r w:rsidRPr="00655A55">
        <w:rPr>
          <w:color w:val="0000FF"/>
        </w:rPr>
        <w:t>tt</w:t>
      </w:r>
      <w:proofErr w:type="spellEnd"/>
      <w:r w:rsidRPr="00655A55">
        <w:rPr>
          <w:color w:val="0000FF"/>
        </w:rPr>
        <w:t>.</w:t>
      </w:r>
    </w:p>
    <w:p w14:paraId="3843ACF0" w14:textId="77777777" w:rsidR="00655A55" w:rsidRPr="00655A55" w:rsidRDefault="00655A55" w:rsidP="00385989">
      <w:pPr>
        <w:pStyle w:val="Lijstalinea"/>
        <w:numPr>
          <w:ilvl w:val="0"/>
          <w:numId w:val="11"/>
        </w:numPr>
        <w:rPr>
          <w:color w:val="0000FF"/>
        </w:rPr>
      </w:pPr>
      <w:r w:rsidRPr="00655A55">
        <w:rPr>
          <w:color w:val="0000FF"/>
        </w:rPr>
        <w:t xml:space="preserve">2 heeft in de R-strook een fragment van 44 en een van 177 </w:t>
      </w:r>
      <w:proofErr w:type="spellStart"/>
      <w:r w:rsidRPr="00655A55">
        <w:rPr>
          <w:color w:val="0000FF"/>
        </w:rPr>
        <w:t>bp</w:t>
      </w:r>
      <w:proofErr w:type="spellEnd"/>
      <w:r w:rsidRPr="00655A55">
        <w:rPr>
          <w:color w:val="0000FF"/>
        </w:rPr>
        <w:t xml:space="preserve">. </w:t>
      </w:r>
      <w:r w:rsidR="00EA106F">
        <w:rPr>
          <w:color w:val="0000FF"/>
        </w:rPr>
        <w:t>Maar g</w:t>
      </w:r>
      <w:r w:rsidRPr="00655A55">
        <w:rPr>
          <w:color w:val="0000FF"/>
        </w:rPr>
        <w:t xml:space="preserve">één van 221 </w:t>
      </w:r>
      <w:proofErr w:type="spellStart"/>
      <w:r w:rsidRPr="00655A55">
        <w:rPr>
          <w:color w:val="0000FF"/>
        </w:rPr>
        <w:t>bp</w:t>
      </w:r>
      <w:proofErr w:type="spellEnd"/>
      <w:r w:rsidRPr="00655A55">
        <w:rPr>
          <w:color w:val="0000FF"/>
        </w:rPr>
        <w:t>, dus deze persoon heeft genotype TT.</w:t>
      </w:r>
    </w:p>
    <w:p w14:paraId="174E563F" w14:textId="77777777" w:rsidR="00655A55" w:rsidRPr="00655A55" w:rsidRDefault="00655A55" w:rsidP="00385989">
      <w:pPr>
        <w:pStyle w:val="Lijstalinea"/>
        <w:numPr>
          <w:ilvl w:val="0"/>
          <w:numId w:val="11"/>
        </w:numPr>
        <w:rPr>
          <w:color w:val="0000FF"/>
        </w:rPr>
      </w:pPr>
      <w:r w:rsidRPr="00655A55">
        <w:rPr>
          <w:color w:val="0000FF"/>
        </w:rPr>
        <w:t xml:space="preserve">3 heeft in de R-strook zowel een ongeknipt fragment van 221 als de twee geknipte stukjes van 44 en 177 </w:t>
      </w:r>
      <w:proofErr w:type="spellStart"/>
      <w:r w:rsidRPr="00655A55">
        <w:rPr>
          <w:color w:val="0000FF"/>
        </w:rPr>
        <w:t>bp</w:t>
      </w:r>
      <w:proofErr w:type="spellEnd"/>
      <w:r w:rsidRPr="00655A55">
        <w:rPr>
          <w:color w:val="0000FF"/>
        </w:rPr>
        <w:t xml:space="preserve">. Er is dus een chromosoom met T en een met t. Deze persoon is heterozygoot. </w:t>
      </w:r>
    </w:p>
    <w:p w14:paraId="334F674F" w14:textId="77777777" w:rsidR="001E2BF2" w:rsidRDefault="001E2BF2" w:rsidP="001E2BF2">
      <w:pPr>
        <w:jc w:val="both"/>
        <w:rPr>
          <w:rFonts w:ascii="Times New Roman" w:hAnsi="Times New Roman"/>
        </w:rPr>
      </w:pPr>
    </w:p>
    <w:p w14:paraId="083B12ED" w14:textId="77777777" w:rsidR="00FB12D5" w:rsidRPr="00440DFE" w:rsidRDefault="00440DFE" w:rsidP="007C7FE6">
      <w:pPr>
        <w:pStyle w:val="Lijstalinea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440DFE">
        <w:rPr>
          <w:rFonts w:cstheme="minorHAnsi"/>
        </w:rPr>
        <w:t>Waaraan kun je zien dat deze DNA-sequenties van de coderende streng zijn?</w:t>
      </w:r>
    </w:p>
    <w:p w14:paraId="5D51BDAD" w14:textId="77777777" w:rsidR="004B2454" w:rsidRDefault="002C2C87" w:rsidP="00655A55">
      <w:pPr>
        <w:ind w:left="567"/>
        <w:jc w:val="both"/>
        <w:rPr>
          <w:rFonts w:cstheme="minorHAnsi"/>
          <w:color w:val="0000FF"/>
        </w:rPr>
      </w:pPr>
      <w:r w:rsidRPr="00655A55">
        <w:rPr>
          <w:rFonts w:cstheme="minorHAnsi"/>
          <w:color w:val="0000FF"/>
        </w:rPr>
        <w:t>Omdat het begint met ATG en dat komt</w:t>
      </w:r>
      <w:r w:rsidR="00E073F8">
        <w:rPr>
          <w:rFonts w:cstheme="minorHAnsi"/>
          <w:color w:val="0000FF"/>
        </w:rPr>
        <w:t xml:space="preserve"> </w:t>
      </w:r>
      <w:r w:rsidR="00E073F8" w:rsidRPr="00655A55">
        <w:rPr>
          <w:rFonts w:cstheme="minorHAnsi"/>
          <w:color w:val="0000FF"/>
        </w:rPr>
        <w:t xml:space="preserve">op mRNA </w:t>
      </w:r>
      <w:r w:rsidRPr="00655A55">
        <w:rPr>
          <w:rFonts w:cstheme="minorHAnsi"/>
          <w:color w:val="0000FF"/>
        </w:rPr>
        <w:t xml:space="preserve">overeen met AUG (het </w:t>
      </w:r>
      <w:proofErr w:type="spellStart"/>
      <w:r w:rsidRPr="00655A55">
        <w:rPr>
          <w:rFonts w:cstheme="minorHAnsi"/>
          <w:color w:val="0000FF"/>
        </w:rPr>
        <w:t>start</w:t>
      </w:r>
      <w:r w:rsidR="00385989">
        <w:rPr>
          <w:rFonts w:cstheme="minorHAnsi"/>
          <w:color w:val="0000FF"/>
        </w:rPr>
        <w:t>codon</w:t>
      </w:r>
      <w:proofErr w:type="spellEnd"/>
      <w:r w:rsidR="004B2454">
        <w:rPr>
          <w:rFonts w:cstheme="minorHAnsi"/>
          <w:color w:val="0000FF"/>
        </w:rPr>
        <w:t xml:space="preserve"> of M/</w:t>
      </w:r>
      <w:proofErr w:type="spellStart"/>
      <w:r w:rsidR="004B2454">
        <w:rPr>
          <w:rFonts w:cstheme="minorHAnsi"/>
          <w:color w:val="0000FF"/>
        </w:rPr>
        <w:t>methionine</w:t>
      </w:r>
      <w:proofErr w:type="spellEnd"/>
      <w:r w:rsidRPr="00655A55">
        <w:rPr>
          <w:rFonts w:cstheme="minorHAnsi"/>
          <w:color w:val="0000FF"/>
        </w:rPr>
        <w:t xml:space="preserve">). </w:t>
      </w:r>
    </w:p>
    <w:p w14:paraId="23E67CCD" w14:textId="77777777" w:rsidR="00655A55" w:rsidRDefault="002C2C87" w:rsidP="00655A55">
      <w:pPr>
        <w:ind w:left="567"/>
        <w:jc w:val="both"/>
        <w:rPr>
          <w:rFonts w:cstheme="minorHAnsi"/>
          <w:color w:val="0000FF"/>
        </w:rPr>
      </w:pPr>
      <w:r w:rsidRPr="00655A55">
        <w:rPr>
          <w:rFonts w:cstheme="minorHAnsi"/>
          <w:color w:val="0000FF"/>
        </w:rPr>
        <w:t>Als het de matrijsstreng was zou TAC het eerste triplet op het DNA zijn.</w:t>
      </w:r>
    </w:p>
    <w:p w14:paraId="5C4E8DFA" w14:textId="77777777" w:rsidR="00FB12D5" w:rsidRPr="00655A55" w:rsidRDefault="00FB12D5" w:rsidP="00655A55">
      <w:pPr>
        <w:ind w:left="567"/>
        <w:jc w:val="both"/>
        <w:rPr>
          <w:rFonts w:cstheme="minorHAnsi"/>
          <w:color w:val="0000FF"/>
        </w:rPr>
      </w:pPr>
      <w:r w:rsidRPr="004F441B">
        <w:rPr>
          <w:rFonts w:cstheme="minorHAnsi"/>
        </w:rPr>
        <w:t xml:space="preserve"> </w:t>
      </w:r>
    </w:p>
    <w:p w14:paraId="4CA990ED" w14:textId="77777777" w:rsidR="00FB12D5" w:rsidRDefault="00FB12D5" w:rsidP="007C7FE6">
      <w:pPr>
        <w:pStyle w:val="Lijstalinea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7C7FE6">
        <w:rPr>
          <w:rFonts w:cstheme="minorHAnsi"/>
        </w:rPr>
        <w:t xml:space="preserve">Welke basen moeten op die plaatsen </w:t>
      </w:r>
      <w:r w:rsidR="00864E58">
        <w:rPr>
          <w:rFonts w:cstheme="minorHAnsi"/>
        </w:rPr>
        <w:t xml:space="preserve">(785 en 885) </w:t>
      </w:r>
      <w:r w:rsidRPr="007C7FE6">
        <w:rPr>
          <w:rFonts w:cstheme="minorHAnsi"/>
        </w:rPr>
        <w:t>staan?</w:t>
      </w:r>
    </w:p>
    <w:p w14:paraId="2029BD86" w14:textId="77777777" w:rsidR="00E073F8" w:rsidRPr="00E23EC0" w:rsidRDefault="00E073F8" w:rsidP="00385989">
      <w:pPr>
        <w:pStyle w:val="Lijstalinea"/>
        <w:ind w:left="567"/>
        <w:rPr>
          <w:rFonts w:cstheme="minorHAnsi"/>
          <w:color w:val="0000FF"/>
        </w:rPr>
      </w:pPr>
      <w:r w:rsidRPr="00E23EC0">
        <w:rPr>
          <w:rFonts w:cstheme="minorHAnsi"/>
          <w:color w:val="0000FF"/>
        </w:rPr>
        <w:t xml:space="preserve">Je moet dan even op zoek naar wat er </w:t>
      </w:r>
      <w:r w:rsidR="00E23EC0">
        <w:rPr>
          <w:rFonts w:cstheme="minorHAnsi"/>
          <w:color w:val="0000FF"/>
        </w:rPr>
        <w:t>in de aminozuur-</w:t>
      </w:r>
      <w:r w:rsidR="00FE1850" w:rsidRPr="00E23EC0">
        <w:rPr>
          <w:rFonts w:cstheme="minorHAnsi"/>
          <w:color w:val="0000FF"/>
        </w:rPr>
        <w:t xml:space="preserve">vertaling staat </w:t>
      </w:r>
      <w:r w:rsidR="00E23EC0">
        <w:rPr>
          <w:rFonts w:cstheme="minorHAnsi"/>
          <w:color w:val="0000FF"/>
        </w:rPr>
        <w:t xml:space="preserve">onderaan bladzij 6 </w:t>
      </w:r>
      <w:r w:rsidR="00E9692D" w:rsidRPr="00E23EC0">
        <w:rPr>
          <w:rFonts w:cstheme="minorHAnsi"/>
          <w:color w:val="0000FF"/>
        </w:rPr>
        <w:t>(</w:t>
      </w:r>
      <w:r w:rsidR="00FE1850" w:rsidRPr="00E23EC0">
        <w:rPr>
          <w:rFonts w:cstheme="minorHAnsi"/>
          <w:color w:val="0000FF"/>
        </w:rPr>
        <w:t xml:space="preserve">óf je kijkt in het lintmodel van het eiwit </w:t>
      </w:r>
      <w:r w:rsidR="00274338" w:rsidRPr="00E23EC0">
        <w:rPr>
          <w:rFonts w:cstheme="minorHAnsi"/>
          <w:color w:val="0000FF"/>
        </w:rPr>
        <w:t>op blz. 2 rechts)</w:t>
      </w:r>
      <w:r w:rsidR="00E9692D" w:rsidRPr="00E23EC0">
        <w:rPr>
          <w:rFonts w:cstheme="minorHAnsi"/>
          <w:color w:val="0000FF"/>
        </w:rPr>
        <w:t>.</w:t>
      </w:r>
    </w:p>
    <w:p w14:paraId="7C5886F5" w14:textId="77777777" w:rsidR="00E9692D" w:rsidRPr="00E23EC0" w:rsidRDefault="00E9692D" w:rsidP="00385989">
      <w:pPr>
        <w:pStyle w:val="Lijstalinea"/>
        <w:ind w:left="567"/>
        <w:rPr>
          <w:rFonts w:cstheme="minorHAnsi"/>
          <w:color w:val="0000FF"/>
        </w:rPr>
      </w:pPr>
      <w:r w:rsidRPr="00E23EC0">
        <w:rPr>
          <w:rFonts w:cstheme="minorHAnsi"/>
          <w:color w:val="0000FF"/>
        </w:rPr>
        <w:t xml:space="preserve">Op plaats 785 staat </w:t>
      </w:r>
      <w:r w:rsidR="002D6AEB" w:rsidRPr="00E23EC0">
        <w:rPr>
          <w:rFonts w:cstheme="minorHAnsi"/>
          <w:color w:val="0000FF"/>
        </w:rPr>
        <w:t xml:space="preserve">in het DNA </w:t>
      </w:r>
      <w:r w:rsidR="00EB11CF" w:rsidRPr="00E23EC0">
        <w:rPr>
          <w:rFonts w:cstheme="minorHAnsi"/>
          <w:color w:val="0000FF"/>
        </w:rPr>
        <w:t xml:space="preserve">bij proevers een </w:t>
      </w:r>
      <w:r w:rsidR="002B0795" w:rsidRPr="00E23EC0">
        <w:rPr>
          <w:rFonts w:cstheme="minorHAnsi"/>
          <w:color w:val="0000FF"/>
        </w:rPr>
        <w:t xml:space="preserve">base </w:t>
      </w:r>
      <w:r w:rsidR="00EB11CF" w:rsidRPr="00E23EC0">
        <w:rPr>
          <w:rFonts w:cstheme="minorHAnsi"/>
          <w:color w:val="0000FF"/>
        </w:rPr>
        <w:t xml:space="preserve">C, en die is onderdeel van </w:t>
      </w:r>
      <w:r w:rsidR="00385989">
        <w:rPr>
          <w:rFonts w:cstheme="minorHAnsi"/>
          <w:color w:val="0000FF"/>
        </w:rPr>
        <w:t xml:space="preserve">de code (triplet) </w:t>
      </w:r>
      <w:r w:rsidR="00EB11CF" w:rsidRPr="00E23EC0">
        <w:rPr>
          <w:rFonts w:cstheme="minorHAnsi"/>
          <w:color w:val="0000FF"/>
        </w:rPr>
        <w:t xml:space="preserve">voor </w:t>
      </w:r>
      <w:r w:rsidR="00EA106F">
        <w:rPr>
          <w:rFonts w:cstheme="minorHAnsi"/>
          <w:color w:val="0000FF"/>
        </w:rPr>
        <w:t>het aminozuur a</w:t>
      </w:r>
      <w:r w:rsidR="00864E58" w:rsidRPr="00E23EC0">
        <w:rPr>
          <w:rFonts w:cstheme="minorHAnsi"/>
          <w:color w:val="0000FF"/>
        </w:rPr>
        <w:t xml:space="preserve">lanine (A); dat kun je zien in de </w:t>
      </w:r>
      <w:r w:rsidR="00D10D4E" w:rsidRPr="00E23EC0">
        <w:rPr>
          <w:rFonts w:cstheme="minorHAnsi"/>
          <w:color w:val="0000FF"/>
        </w:rPr>
        <w:t>translatievolgorde.</w:t>
      </w:r>
      <w:r w:rsidR="00EB11CF" w:rsidRPr="00E23EC0">
        <w:rPr>
          <w:rFonts w:cstheme="minorHAnsi"/>
          <w:color w:val="0000FF"/>
        </w:rPr>
        <w:t xml:space="preserve"> </w:t>
      </w:r>
      <w:r w:rsidR="00AB448F" w:rsidRPr="00E23EC0">
        <w:rPr>
          <w:rFonts w:cstheme="minorHAnsi"/>
          <w:color w:val="0000FF"/>
        </w:rPr>
        <w:t>Als je 785 deelt door 3 krijg je 261</w:t>
      </w:r>
      <w:r w:rsidR="00F4266E" w:rsidRPr="00E23EC0">
        <w:rPr>
          <w:rFonts w:cstheme="minorHAnsi"/>
          <w:color w:val="0000FF"/>
        </w:rPr>
        <w:t>,666… en dat betekent dat die C de tweede base is van het 262</w:t>
      </w:r>
      <w:r w:rsidR="00F4266E" w:rsidRPr="00E23EC0">
        <w:rPr>
          <w:rFonts w:cstheme="minorHAnsi"/>
          <w:color w:val="0000FF"/>
          <w:vertAlign w:val="superscript"/>
        </w:rPr>
        <w:t>e</w:t>
      </w:r>
      <w:r w:rsidR="00F4266E" w:rsidRPr="00E23EC0">
        <w:rPr>
          <w:rFonts w:cstheme="minorHAnsi"/>
          <w:color w:val="0000FF"/>
        </w:rPr>
        <w:t xml:space="preserve"> </w:t>
      </w:r>
      <w:r w:rsidR="00385989">
        <w:rPr>
          <w:rFonts w:cstheme="minorHAnsi"/>
          <w:color w:val="0000FF"/>
        </w:rPr>
        <w:t>triplet</w:t>
      </w:r>
      <w:r w:rsidR="00784BF0" w:rsidRPr="00E23EC0">
        <w:rPr>
          <w:rFonts w:cstheme="minorHAnsi"/>
          <w:color w:val="0000FF"/>
        </w:rPr>
        <w:t xml:space="preserve">, en dat </w:t>
      </w:r>
      <w:r w:rsidR="00385989">
        <w:rPr>
          <w:rFonts w:cstheme="minorHAnsi"/>
          <w:color w:val="0000FF"/>
        </w:rPr>
        <w:t>triplet</w:t>
      </w:r>
      <w:r w:rsidR="00845A06">
        <w:rPr>
          <w:rFonts w:cstheme="minorHAnsi"/>
          <w:color w:val="0000FF"/>
        </w:rPr>
        <w:t xml:space="preserve"> </w:t>
      </w:r>
      <w:r w:rsidR="00784BF0" w:rsidRPr="00E23EC0">
        <w:rPr>
          <w:rFonts w:cstheme="minorHAnsi"/>
          <w:color w:val="0000FF"/>
        </w:rPr>
        <w:t xml:space="preserve">is </w:t>
      </w:r>
      <w:r w:rsidR="00D10D4E" w:rsidRPr="00E23EC0">
        <w:rPr>
          <w:rFonts w:cstheme="minorHAnsi"/>
          <w:color w:val="0000FF"/>
        </w:rPr>
        <w:t xml:space="preserve">GCT </w:t>
      </w:r>
      <w:r w:rsidR="00784BF0" w:rsidRPr="00E23EC0">
        <w:rPr>
          <w:rFonts w:cstheme="minorHAnsi"/>
          <w:color w:val="0000FF"/>
        </w:rPr>
        <w:t>in dit DNA</w:t>
      </w:r>
      <w:r w:rsidR="00F4266E" w:rsidRPr="00E23EC0">
        <w:rPr>
          <w:rFonts w:cstheme="minorHAnsi"/>
          <w:color w:val="0000FF"/>
        </w:rPr>
        <w:t xml:space="preserve">. </w:t>
      </w:r>
      <w:r w:rsidR="002D6AEB" w:rsidRPr="00E23EC0">
        <w:rPr>
          <w:rFonts w:cstheme="minorHAnsi"/>
          <w:color w:val="0000FF"/>
        </w:rPr>
        <w:t xml:space="preserve">Check in </w:t>
      </w:r>
      <w:r w:rsidR="00F4266E" w:rsidRPr="00E23EC0">
        <w:rPr>
          <w:rFonts w:cstheme="minorHAnsi"/>
          <w:color w:val="0000FF"/>
        </w:rPr>
        <w:t>Binas 71G</w:t>
      </w:r>
      <w:r w:rsidR="00AB448F" w:rsidRPr="00E23EC0">
        <w:rPr>
          <w:rFonts w:cstheme="minorHAnsi"/>
          <w:color w:val="0000FF"/>
        </w:rPr>
        <w:t xml:space="preserve"> </w:t>
      </w:r>
      <w:r w:rsidR="002D6AEB" w:rsidRPr="00E23EC0">
        <w:rPr>
          <w:rFonts w:cstheme="minorHAnsi"/>
          <w:color w:val="0000FF"/>
        </w:rPr>
        <w:t>bovenste tabel (mRNA-codes!) en daar zie j</w:t>
      </w:r>
      <w:r w:rsidR="00784BF0" w:rsidRPr="00E23EC0">
        <w:rPr>
          <w:rFonts w:cstheme="minorHAnsi"/>
          <w:color w:val="0000FF"/>
        </w:rPr>
        <w:t>e dat Alanine gecodeerd wordt door o.a. GCU. Klopt</w:t>
      </w:r>
      <w:r w:rsidR="009C1F6F" w:rsidRPr="00E23EC0">
        <w:rPr>
          <w:rFonts w:cstheme="minorHAnsi"/>
          <w:color w:val="0000FF"/>
        </w:rPr>
        <w:t>, want GCT op de coderende streng van DNA komt overeen met GCU op mRNA na transcriptie.</w:t>
      </w:r>
    </w:p>
    <w:p w14:paraId="6B3E5791" w14:textId="77777777" w:rsidR="00D10D4E" w:rsidRPr="00E23EC0" w:rsidRDefault="00D10D4E" w:rsidP="00385989">
      <w:pPr>
        <w:pStyle w:val="Lijstalinea"/>
        <w:ind w:left="567"/>
        <w:rPr>
          <w:rFonts w:cstheme="minorHAnsi"/>
          <w:color w:val="0000FF"/>
        </w:rPr>
      </w:pPr>
      <w:r w:rsidRPr="00E23EC0">
        <w:rPr>
          <w:rFonts w:cstheme="minorHAnsi"/>
          <w:color w:val="0000FF"/>
        </w:rPr>
        <w:t>De niet-proever heeft als 262</w:t>
      </w:r>
      <w:r w:rsidRPr="00E23EC0">
        <w:rPr>
          <w:rFonts w:cstheme="minorHAnsi"/>
          <w:color w:val="0000FF"/>
          <w:vertAlign w:val="superscript"/>
        </w:rPr>
        <w:t>e</w:t>
      </w:r>
      <w:r w:rsidRPr="00E23EC0">
        <w:rPr>
          <w:rFonts w:cstheme="minorHAnsi"/>
          <w:color w:val="0000FF"/>
        </w:rPr>
        <w:t xml:space="preserve"> aminozuur </w:t>
      </w:r>
      <w:proofErr w:type="spellStart"/>
      <w:r w:rsidR="003C5374">
        <w:rPr>
          <w:rFonts w:cstheme="minorHAnsi"/>
          <w:color w:val="0000FF"/>
        </w:rPr>
        <w:t>v</w:t>
      </w:r>
      <w:r w:rsidR="007C5844" w:rsidRPr="00E23EC0">
        <w:rPr>
          <w:rFonts w:cstheme="minorHAnsi"/>
          <w:color w:val="0000FF"/>
        </w:rPr>
        <w:t>aline</w:t>
      </w:r>
      <w:proofErr w:type="spellEnd"/>
      <w:r w:rsidR="007C5844" w:rsidRPr="00E23EC0">
        <w:rPr>
          <w:rFonts w:cstheme="minorHAnsi"/>
          <w:color w:val="0000FF"/>
        </w:rPr>
        <w:t xml:space="preserve">. </w:t>
      </w:r>
      <w:r w:rsidR="003C5374">
        <w:rPr>
          <w:rFonts w:cstheme="minorHAnsi"/>
          <w:color w:val="0000FF"/>
        </w:rPr>
        <w:t xml:space="preserve">De mRNA-code voor </w:t>
      </w:r>
      <w:proofErr w:type="spellStart"/>
      <w:r w:rsidR="003C5374">
        <w:rPr>
          <w:rFonts w:cstheme="minorHAnsi"/>
          <w:color w:val="0000FF"/>
        </w:rPr>
        <w:t>v</w:t>
      </w:r>
      <w:r w:rsidR="007C5844" w:rsidRPr="00E23EC0">
        <w:rPr>
          <w:rFonts w:cstheme="minorHAnsi"/>
          <w:color w:val="0000FF"/>
        </w:rPr>
        <w:t>aline</w:t>
      </w:r>
      <w:proofErr w:type="spellEnd"/>
      <w:r w:rsidR="007C5844" w:rsidRPr="00E23EC0">
        <w:rPr>
          <w:rFonts w:cstheme="minorHAnsi"/>
          <w:color w:val="0000FF"/>
        </w:rPr>
        <w:t xml:space="preserve"> is </w:t>
      </w:r>
      <w:r w:rsidR="003C5374">
        <w:rPr>
          <w:rFonts w:cstheme="minorHAnsi"/>
          <w:color w:val="0000FF"/>
        </w:rPr>
        <w:t>G</w:t>
      </w:r>
      <w:r w:rsidR="007C5844" w:rsidRPr="00E23EC0">
        <w:rPr>
          <w:rFonts w:cstheme="minorHAnsi"/>
          <w:color w:val="0000FF"/>
        </w:rPr>
        <w:t>UA / GUC / GUG / GU</w:t>
      </w:r>
      <w:r w:rsidR="00966A1F" w:rsidRPr="00E23EC0">
        <w:rPr>
          <w:rFonts w:cstheme="minorHAnsi"/>
          <w:color w:val="0000FF"/>
        </w:rPr>
        <w:t>U. Dus in het mRNA is er een U in plaats van een C, maar op het DNA is dat dan een T.</w:t>
      </w:r>
    </w:p>
    <w:p w14:paraId="51B24B8A" w14:textId="77777777" w:rsidR="005368A8" w:rsidRPr="00E23EC0" w:rsidRDefault="005368A8" w:rsidP="00385989">
      <w:pPr>
        <w:pStyle w:val="Lijstalinea"/>
        <w:ind w:left="567"/>
        <w:rPr>
          <w:rFonts w:cstheme="minorHAnsi"/>
          <w:color w:val="0000FF"/>
        </w:rPr>
      </w:pPr>
      <w:r w:rsidRPr="00E23EC0">
        <w:rPr>
          <w:rFonts w:cstheme="minorHAnsi"/>
          <w:color w:val="0000FF"/>
        </w:rPr>
        <w:t xml:space="preserve">Op dezelfde manier kom je erachter dat op plaats 885 bij </w:t>
      </w:r>
      <w:r w:rsidR="008810D7" w:rsidRPr="00E23EC0">
        <w:rPr>
          <w:rFonts w:cstheme="minorHAnsi"/>
          <w:color w:val="0000FF"/>
        </w:rPr>
        <w:t>de niet-proever in het DNA een A als base</w:t>
      </w:r>
      <w:r w:rsidRPr="00E23EC0">
        <w:rPr>
          <w:rFonts w:cstheme="minorHAnsi"/>
          <w:color w:val="0000FF"/>
        </w:rPr>
        <w:t xml:space="preserve"> moet staan. (885 / 3 = 295</w:t>
      </w:r>
      <w:r w:rsidR="008D4B4A" w:rsidRPr="00E23EC0">
        <w:rPr>
          <w:rFonts w:cstheme="minorHAnsi"/>
          <w:color w:val="0000FF"/>
        </w:rPr>
        <w:t xml:space="preserve">,0 </w:t>
      </w:r>
      <w:r w:rsidRPr="00E23EC0">
        <w:rPr>
          <w:rFonts w:cstheme="minorHAnsi"/>
          <w:color w:val="0000FF"/>
        </w:rPr>
        <w:t>dus het is de eerste positie van het 295</w:t>
      </w:r>
      <w:r w:rsidRPr="00E23EC0">
        <w:rPr>
          <w:rFonts w:cstheme="minorHAnsi"/>
          <w:color w:val="0000FF"/>
          <w:vertAlign w:val="superscript"/>
        </w:rPr>
        <w:t>e</w:t>
      </w:r>
      <w:r w:rsidRPr="00E23EC0">
        <w:rPr>
          <w:rFonts w:cstheme="minorHAnsi"/>
          <w:color w:val="0000FF"/>
        </w:rPr>
        <w:t xml:space="preserve"> </w:t>
      </w:r>
      <w:r w:rsidR="00385989">
        <w:rPr>
          <w:rFonts w:cstheme="minorHAnsi"/>
          <w:color w:val="0000FF"/>
        </w:rPr>
        <w:t>triplet</w:t>
      </w:r>
      <w:r w:rsidR="00110031">
        <w:rPr>
          <w:rFonts w:cstheme="minorHAnsi"/>
          <w:color w:val="0000FF"/>
        </w:rPr>
        <w:t xml:space="preserve">, </w:t>
      </w:r>
      <w:proofErr w:type="spellStart"/>
      <w:r w:rsidR="00110031">
        <w:rPr>
          <w:rFonts w:cstheme="minorHAnsi"/>
          <w:color w:val="0000FF"/>
        </w:rPr>
        <w:t>v</w:t>
      </w:r>
      <w:r w:rsidR="00AC34EB" w:rsidRPr="00E23EC0">
        <w:rPr>
          <w:rFonts w:cstheme="minorHAnsi"/>
          <w:color w:val="0000FF"/>
        </w:rPr>
        <w:t>aline</w:t>
      </w:r>
      <w:proofErr w:type="spellEnd"/>
      <w:r w:rsidR="00AC34EB" w:rsidRPr="00E23EC0">
        <w:rPr>
          <w:rFonts w:cstheme="minorHAnsi"/>
          <w:color w:val="0000FF"/>
        </w:rPr>
        <w:t xml:space="preserve"> met code </w:t>
      </w:r>
      <w:r w:rsidR="00E23EC0" w:rsidRPr="00E23EC0">
        <w:rPr>
          <w:rFonts w:cstheme="minorHAnsi"/>
          <w:color w:val="0000FF"/>
        </w:rPr>
        <w:t xml:space="preserve">GTC </w:t>
      </w:r>
      <w:r w:rsidR="00110031">
        <w:rPr>
          <w:rFonts w:cstheme="minorHAnsi"/>
          <w:color w:val="0000FF"/>
        </w:rPr>
        <w:t xml:space="preserve">is vervangen door </w:t>
      </w:r>
      <w:proofErr w:type="spellStart"/>
      <w:r w:rsidR="00110031">
        <w:rPr>
          <w:rFonts w:cstheme="minorHAnsi"/>
          <w:color w:val="0000FF"/>
        </w:rPr>
        <w:t>i</w:t>
      </w:r>
      <w:r w:rsidR="00AC34EB" w:rsidRPr="00E23EC0">
        <w:rPr>
          <w:rFonts w:cstheme="minorHAnsi"/>
          <w:color w:val="0000FF"/>
        </w:rPr>
        <w:t>soleucine</w:t>
      </w:r>
      <w:proofErr w:type="spellEnd"/>
      <w:r w:rsidR="00AC34EB" w:rsidRPr="00E23EC0">
        <w:rPr>
          <w:rFonts w:cstheme="minorHAnsi"/>
          <w:color w:val="0000FF"/>
        </w:rPr>
        <w:t xml:space="preserve"> en het </w:t>
      </w:r>
      <w:r w:rsidR="00385989">
        <w:rPr>
          <w:rFonts w:cstheme="minorHAnsi"/>
          <w:color w:val="0000FF"/>
        </w:rPr>
        <w:t>triplet</w:t>
      </w:r>
      <w:r w:rsidR="00AC34EB" w:rsidRPr="00E23EC0">
        <w:rPr>
          <w:rFonts w:cstheme="minorHAnsi"/>
          <w:color w:val="0000FF"/>
        </w:rPr>
        <w:t xml:space="preserve"> voor </w:t>
      </w:r>
      <w:proofErr w:type="spellStart"/>
      <w:r w:rsidR="00110031">
        <w:rPr>
          <w:rFonts w:cstheme="minorHAnsi"/>
          <w:color w:val="0000FF"/>
        </w:rPr>
        <w:t>i</w:t>
      </w:r>
      <w:r w:rsidR="00AC34EB" w:rsidRPr="00E23EC0">
        <w:rPr>
          <w:rFonts w:cstheme="minorHAnsi"/>
          <w:color w:val="0000FF"/>
        </w:rPr>
        <w:t>soleucine</w:t>
      </w:r>
      <w:proofErr w:type="spellEnd"/>
      <w:r w:rsidR="00AC34EB" w:rsidRPr="00E23EC0">
        <w:rPr>
          <w:rFonts w:cstheme="minorHAnsi"/>
          <w:color w:val="0000FF"/>
        </w:rPr>
        <w:t xml:space="preserve"> heeft als ‘beginbase’ een A</w:t>
      </w:r>
      <w:r w:rsidRPr="00E23EC0">
        <w:rPr>
          <w:rFonts w:cstheme="minorHAnsi"/>
          <w:color w:val="0000FF"/>
        </w:rPr>
        <w:t>)</w:t>
      </w:r>
      <w:r w:rsidR="00110031">
        <w:rPr>
          <w:rFonts w:cstheme="minorHAnsi"/>
          <w:color w:val="0000FF"/>
        </w:rPr>
        <w:t>.</w:t>
      </w:r>
    </w:p>
    <w:p w14:paraId="4008BC55" w14:textId="77777777" w:rsidR="001E2BF2" w:rsidRPr="001B3405" w:rsidRDefault="001E2BF2" w:rsidP="006B16B9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</w:p>
    <w:p w14:paraId="2A2DE27F" w14:textId="77777777"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14:paraId="3D56DEE7" w14:textId="77777777"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>Query  781   TGTG</w:t>
      </w:r>
      <w:r w:rsidRPr="001B3405">
        <w:rPr>
          <w:b/>
          <w:color w:val="auto"/>
          <w:highlight w:val="yellow"/>
          <w:u w:val="single"/>
          <w:lang w:val="nl-NL"/>
        </w:rPr>
        <w:t>C</w:t>
      </w:r>
      <w:r w:rsidRPr="001B3405">
        <w:rPr>
          <w:color w:val="auto"/>
          <w:lang w:val="nl-NL"/>
        </w:rPr>
        <w:t>TGCCTTCATCTCTGTGCCCCTACTGATTCTGTGGCGCGACAAAATAGGGGTGATG  840</w:t>
      </w:r>
    </w:p>
    <w:p w14:paraId="48B229AC" w14:textId="77777777"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 |||||||||||||||||||||||||||||||||||||||||||||||||||||||</w:t>
      </w:r>
    </w:p>
    <w:p w14:paraId="75F57895" w14:textId="77777777"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781   TGTG</w:t>
      </w:r>
      <w:r w:rsidR="008469C6" w:rsidRPr="008469C6">
        <w:rPr>
          <w:b/>
          <w:color w:val="auto"/>
          <w:highlight w:val="yellow"/>
          <w:u w:val="single"/>
          <w:lang w:val="nl-NL"/>
        </w:rPr>
        <w:t>?</w:t>
      </w:r>
      <w:r w:rsidRPr="001B3405">
        <w:rPr>
          <w:color w:val="auto"/>
          <w:lang w:val="nl-NL"/>
        </w:rPr>
        <w:t>TGCCTTCATCTCTGTGCCCCTACTGATTCTGTGGCGCGACAAAATAGGGGTGATG  840</w:t>
      </w:r>
    </w:p>
    <w:p w14:paraId="651FE8CF" w14:textId="77777777"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14:paraId="143330A2" w14:textId="77777777"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lang w:val="nl-NL"/>
        </w:rPr>
        <w:t xml:space="preserve">Query  841   </w:t>
      </w:r>
      <w:r w:rsidRPr="001B3405">
        <w:rPr>
          <w:color w:val="auto"/>
          <w:lang w:val="nl-NL"/>
        </w:rPr>
        <w:t>GTTTGTGTTGGGATAATGGCAGCTTGTCCCTCTGGGCATGCAGCC</w:t>
      </w:r>
      <w:r w:rsidRPr="001B3405">
        <w:rPr>
          <w:b/>
          <w:color w:val="auto"/>
          <w:highlight w:val="yellow"/>
          <w:u w:val="single"/>
          <w:lang w:val="nl-NL"/>
        </w:rPr>
        <w:t>G</w:t>
      </w:r>
      <w:r w:rsidRPr="001B3405">
        <w:rPr>
          <w:color w:val="auto"/>
          <w:lang w:val="nl-NL"/>
        </w:rPr>
        <w:t>TCCTGATCTCAGGC  900</w:t>
      </w:r>
    </w:p>
    <w:p w14:paraId="0ADD6BC1" w14:textId="77777777"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||||||||||||||||||||||||||||||||||||||||||||| ||||||||||||||</w:t>
      </w:r>
    </w:p>
    <w:p w14:paraId="6B7B87BA" w14:textId="77777777"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r w:rsidRPr="001B3405">
        <w:rPr>
          <w:color w:val="auto"/>
          <w:lang w:val="nl-NL"/>
        </w:rPr>
        <w:lastRenderedPageBreak/>
        <w:t>Sbjct</w:t>
      </w:r>
      <w:proofErr w:type="spellEnd"/>
      <w:r w:rsidRPr="001B3405">
        <w:rPr>
          <w:color w:val="auto"/>
          <w:lang w:val="nl-NL"/>
        </w:rPr>
        <w:t xml:space="preserve">  841   GTTTGTGTTGGGATAATGGCAGCTTGTCCCTCTGGGCATGCAGCC</w:t>
      </w:r>
      <w:r w:rsidR="008469C6" w:rsidRPr="008469C6">
        <w:rPr>
          <w:b/>
          <w:color w:val="auto"/>
          <w:highlight w:val="yellow"/>
          <w:u w:val="single"/>
          <w:lang w:val="nl-NL"/>
        </w:rPr>
        <w:t>?</w:t>
      </w:r>
      <w:r w:rsidRPr="001B3405">
        <w:rPr>
          <w:color w:val="auto"/>
          <w:lang w:val="nl-NL"/>
        </w:rPr>
        <w:t>TCCTGATCTCAGGC</w:t>
      </w:r>
      <w:r w:rsidRPr="001B3405">
        <w:rPr>
          <w:lang w:val="nl-NL"/>
        </w:rPr>
        <w:t xml:space="preserve">  900</w:t>
      </w:r>
    </w:p>
    <w:p w14:paraId="7D12E8BF" w14:textId="77777777"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14:paraId="5977E318" w14:textId="77777777" w:rsidR="00817702" w:rsidRDefault="0081770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sz w:val="24"/>
          <w:szCs w:val="24"/>
          <w:lang w:val="nl-NL"/>
        </w:rPr>
      </w:pPr>
    </w:p>
    <w:p w14:paraId="674FE55C" w14:textId="77777777"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</w:pP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Translati</w:t>
      </w:r>
      <w:r w:rsidR="0016235C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e van het proever-allel</w:t>
      </w:r>
      <w:r w:rsidR="002B0EBD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 xml:space="preserve"> (T</w:t>
      </w: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) =</w:t>
      </w:r>
    </w:p>
    <w:p w14:paraId="7F1EEBDC" w14:textId="77777777" w:rsidR="001E2BF2" w:rsidRPr="007C7FE6" w:rsidRDefault="00110031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nl-NL"/>
        </w:rPr>
        <w:t>[…]</w:t>
      </w:r>
    </w:p>
    <w:p w14:paraId="604B5746" w14:textId="77777777"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SLGRHMRTMKVYTRNSRDPSLEAHIKALKSLVSFFCFFVISSC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A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AFISVPLLILWRDK</w:t>
      </w:r>
    </w:p>
    <w:p w14:paraId="455FF81D" w14:textId="77777777"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IGVMVCVGIMAACPSGHAA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V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LISGNAKLRRAVMTILLWAQSSLKVRADHKADSRTLC"</w:t>
      </w:r>
    </w:p>
    <w:p w14:paraId="0DBE48A7" w14:textId="77777777"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color w:val="auto"/>
          <w:sz w:val="24"/>
          <w:szCs w:val="24"/>
          <w:lang w:val="nl-NL"/>
        </w:rPr>
      </w:pPr>
    </w:p>
    <w:p w14:paraId="57F5F985" w14:textId="77777777"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</w:pP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Translati</w:t>
      </w:r>
      <w:r w:rsidR="0016235C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e van het niet-proever allel</w:t>
      </w:r>
      <w:r w:rsidR="002B0EBD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 xml:space="preserve"> (t</w:t>
      </w: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) =</w:t>
      </w:r>
    </w:p>
    <w:p w14:paraId="12724EC4" w14:textId="77777777" w:rsidR="001E2BF2" w:rsidRPr="007C7FE6" w:rsidRDefault="00110031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nl-NL"/>
        </w:rPr>
        <w:t>[…]</w:t>
      </w:r>
    </w:p>
    <w:p w14:paraId="46447AD0" w14:textId="77777777"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SLGRHMRTMKVYTRNSRDPSLEAHIKALKSLVSFFCFFVISSC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V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AFISVPLLILWRDK</w:t>
      </w:r>
    </w:p>
    <w:p w14:paraId="4C284D96" w14:textId="77777777"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IGVMVCVGIMAACPSGHAA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I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LISGNAKLRRAVMTILLWAQSSLKVRADHKADSRTLC"</w:t>
      </w:r>
    </w:p>
    <w:p w14:paraId="41354D08" w14:textId="77777777"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</w:p>
    <w:p w14:paraId="34D90812" w14:textId="77777777"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</w:p>
    <w:p w14:paraId="05175E0E" w14:textId="77777777" w:rsidR="001E2BF2" w:rsidRDefault="001E2BF2" w:rsidP="001E2BF2"/>
    <w:sectPr w:rsidR="001E2BF2" w:rsidSect="00110031">
      <w:footerReference w:type="default" r:id="rId8"/>
      <w:pgSz w:w="11906" w:h="16838"/>
      <w:pgMar w:top="851" w:right="1417" w:bottom="1135" w:left="1417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6B9F6" w14:textId="77777777" w:rsidR="00103A0E" w:rsidRDefault="00103A0E" w:rsidP="003A2D7A">
      <w:r>
        <w:separator/>
      </w:r>
    </w:p>
  </w:endnote>
  <w:endnote w:type="continuationSeparator" w:id="0">
    <w:p w14:paraId="402C5BA3" w14:textId="77777777" w:rsidR="00103A0E" w:rsidRDefault="00103A0E" w:rsidP="003A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0057770"/>
      <w:docPartObj>
        <w:docPartGallery w:val="Page Numbers (Bottom of Page)"/>
        <w:docPartUnique/>
      </w:docPartObj>
    </w:sdtPr>
    <w:sdtEndPr/>
    <w:sdtContent>
      <w:p w14:paraId="2CF031FB" w14:textId="77777777" w:rsidR="009D5E7E" w:rsidRDefault="009D5E7E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989">
          <w:rPr>
            <w:noProof/>
          </w:rPr>
          <w:t>1</w:t>
        </w:r>
        <w:r>
          <w:fldChar w:fldCharType="end"/>
        </w:r>
      </w:p>
    </w:sdtContent>
  </w:sdt>
  <w:p w14:paraId="15BA2767" w14:textId="77777777" w:rsidR="009D5E7E" w:rsidRDefault="009D5E7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CFD74" w14:textId="77777777" w:rsidR="00103A0E" w:rsidRDefault="00103A0E" w:rsidP="003A2D7A">
      <w:r>
        <w:separator/>
      </w:r>
    </w:p>
  </w:footnote>
  <w:footnote w:type="continuationSeparator" w:id="0">
    <w:p w14:paraId="59F59174" w14:textId="77777777" w:rsidR="00103A0E" w:rsidRDefault="00103A0E" w:rsidP="003A2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98D"/>
    <w:multiLevelType w:val="hybridMultilevel"/>
    <w:tmpl w:val="0FA816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24ED0"/>
    <w:multiLevelType w:val="hybridMultilevel"/>
    <w:tmpl w:val="AA90F6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27675"/>
    <w:multiLevelType w:val="hybridMultilevel"/>
    <w:tmpl w:val="8F623B1E"/>
    <w:lvl w:ilvl="0" w:tplc="464C48C2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33224"/>
    <w:multiLevelType w:val="hybridMultilevel"/>
    <w:tmpl w:val="BE348048"/>
    <w:lvl w:ilvl="0" w:tplc="A704D3D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01DE0"/>
    <w:multiLevelType w:val="hybridMultilevel"/>
    <w:tmpl w:val="91FAD1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70641"/>
    <w:multiLevelType w:val="hybridMultilevel"/>
    <w:tmpl w:val="4C805FC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AB299E"/>
    <w:multiLevelType w:val="hybridMultilevel"/>
    <w:tmpl w:val="9B160690"/>
    <w:lvl w:ilvl="0" w:tplc="0413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E6C7324"/>
    <w:multiLevelType w:val="hybridMultilevel"/>
    <w:tmpl w:val="096CF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E0568"/>
    <w:multiLevelType w:val="hybridMultilevel"/>
    <w:tmpl w:val="8B6E74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C353B"/>
    <w:multiLevelType w:val="hybridMultilevel"/>
    <w:tmpl w:val="F50084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DB4C70"/>
    <w:multiLevelType w:val="hybridMultilevel"/>
    <w:tmpl w:val="61EC32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0DD"/>
    <w:rsid w:val="0000577F"/>
    <w:rsid w:val="00020C8D"/>
    <w:rsid w:val="0002364A"/>
    <w:rsid w:val="00033C21"/>
    <w:rsid w:val="000918CC"/>
    <w:rsid w:val="000A1B2B"/>
    <w:rsid w:val="000A38DA"/>
    <w:rsid w:val="000D26F7"/>
    <w:rsid w:val="0010352B"/>
    <w:rsid w:val="00103A0E"/>
    <w:rsid w:val="00105BF3"/>
    <w:rsid w:val="00110031"/>
    <w:rsid w:val="00153A30"/>
    <w:rsid w:val="001600ED"/>
    <w:rsid w:val="00160EC6"/>
    <w:rsid w:val="0016235C"/>
    <w:rsid w:val="0017517E"/>
    <w:rsid w:val="001A17F6"/>
    <w:rsid w:val="001A6BEB"/>
    <w:rsid w:val="001B0E60"/>
    <w:rsid w:val="001B3405"/>
    <w:rsid w:val="001D508B"/>
    <w:rsid w:val="001E2BF2"/>
    <w:rsid w:val="001F366B"/>
    <w:rsid w:val="00214516"/>
    <w:rsid w:val="00255B40"/>
    <w:rsid w:val="00274338"/>
    <w:rsid w:val="00276A3A"/>
    <w:rsid w:val="002930D1"/>
    <w:rsid w:val="00297B89"/>
    <w:rsid w:val="002B0795"/>
    <w:rsid w:val="002B0EBD"/>
    <w:rsid w:val="002C2C87"/>
    <w:rsid w:val="002D6AEB"/>
    <w:rsid w:val="002D6D94"/>
    <w:rsid w:val="002E18BB"/>
    <w:rsid w:val="002F3C96"/>
    <w:rsid w:val="00305C65"/>
    <w:rsid w:val="003157ED"/>
    <w:rsid w:val="00327461"/>
    <w:rsid w:val="00335817"/>
    <w:rsid w:val="00374417"/>
    <w:rsid w:val="003809FE"/>
    <w:rsid w:val="00385989"/>
    <w:rsid w:val="00390BB1"/>
    <w:rsid w:val="00394084"/>
    <w:rsid w:val="003A2D7A"/>
    <w:rsid w:val="003A47FA"/>
    <w:rsid w:val="003B27D5"/>
    <w:rsid w:val="003C5374"/>
    <w:rsid w:val="003E27E2"/>
    <w:rsid w:val="003F3A12"/>
    <w:rsid w:val="003F427F"/>
    <w:rsid w:val="0041225B"/>
    <w:rsid w:val="004300D3"/>
    <w:rsid w:val="004331CC"/>
    <w:rsid w:val="00440DFE"/>
    <w:rsid w:val="0047034C"/>
    <w:rsid w:val="004930CD"/>
    <w:rsid w:val="004B2454"/>
    <w:rsid w:val="004C2AA9"/>
    <w:rsid w:val="004C368E"/>
    <w:rsid w:val="004F08A7"/>
    <w:rsid w:val="004F441B"/>
    <w:rsid w:val="005078C0"/>
    <w:rsid w:val="00527FA1"/>
    <w:rsid w:val="005368A8"/>
    <w:rsid w:val="00556826"/>
    <w:rsid w:val="00597CCF"/>
    <w:rsid w:val="005A7419"/>
    <w:rsid w:val="005F0DE4"/>
    <w:rsid w:val="00650F44"/>
    <w:rsid w:val="00651C6C"/>
    <w:rsid w:val="00655A55"/>
    <w:rsid w:val="00696778"/>
    <w:rsid w:val="00696E96"/>
    <w:rsid w:val="006B16B9"/>
    <w:rsid w:val="006E40F0"/>
    <w:rsid w:val="006F2899"/>
    <w:rsid w:val="00722DDB"/>
    <w:rsid w:val="0074449C"/>
    <w:rsid w:val="00784BF0"/>
    <w:rsid w:val="007A35B0"/>
    <w:rsid w:val="007C5844"/>
    <w:rsid w:val="007C7FE6"/>
    <w:rsid w:val="007D1177"/>
    <w:rsid w:val="007D62CB"/>
    <w:rsid w:val="00805D6C"/>
    <w:rsid w:val="00813270"/>
    <w:rsid w:val="00817702"/>
    <w:rsid w:val="00845A06"/>
    <w:rsid w:val="008469C6"/>
    <w:rsid w:val="00864E58"/>
    <w:rsid w:val="008810D7"/>
    <w:rsid w:val="00885E75"/>
    <w:rsid w:val="008A60F8"/>
    <w:rsid w:val="008B614C"/>
    <w:rsid w:val="008D4B4A"/>
    <w:rsid w:val="009040DD"/>
    <w:rsid w:val="0091657D"/>
    <w:rsid w:val="00917444"/>
    <w:rsid w:val="009228A5"/>
    <w:rsid w:val="00932F94"/>
    <w:rsid w:val="0093338C"/>
    <w:rsid w:val="00940836"/>
    <w:rsid w:val="00964928"/>
    <w:rsid w:val="00966A1F"/>
    <w:rsid w:val="0099167C"/>
    <w:rsid w:val="009B03BA"/>
    <w:rsid w:val="009B372D"/>
    <w:rsid w:val="009C1F6F"/>
    <w:rsid w:val="009D5E7E"/>
    <w:rsid w:val="009E3295"/>
    <w:rsid w:val="009F5129"/>
    <w:rsid w:val="00A04992"/>
    <w:rsid w:val="00A50E91"/>
    <w:rsid w:val="00A57B79"/>
    <w:rsid w:val="00A63700"/>
    <w:rsid w:val="00A65D00"/>
    <w:rsid w:val="00A851AE"/>
    <w:rsid w:val="00A90FE6"/>
    <w:rsid w:val="00A94EC9"/>
    <w:rsid w:val="00AA218E"/>
    <w:rsid w:val="00AB448F"/>
    <w:rsid w:val="00AC34EB"/>
    <w:rsid w:val="00AD315D"/>
    <w:rsid w:val="00B10621"/>
    <w:rsid w:val="00B368C7"/>
    <w:rsid w:val="00B640AF"/>
    <w:rsid w:val="00B86C5C"/>
    <w:rsid w:val="00B9523A"/>
    <w:rsid w:val="00BB15C4"/>
    <w:rsid w:val="00BC6133"/>
    <w:rsid w:val="00BD692B"/>
    <w:rsid w:val="00BE7210"/>
    <w:rsid w:val="00BF52F4"/>
    <w:rsid w:val="00C358AE"/>
    <w:rsid w:val="00C40B8C"/>
    <w:rsid w:val="00C5268F"/>
    <w:rsid w:val="00C5642E"/>
    <w:rsid w:val="00C60D6C"/>
    <w:rsid w:val="00C92D8E"/>
    <w:rsid w:val="00D10D4E"/>
    <w:rsid w:val="00D111CB"/>
    <w:rsid w:val="00D17405"/>
    <w:rsid w:val="00D665D7"/>
    <w:rsid w:val="00D76017"/>
    <w:rsid w:val="00D84B44"/>
    <w:rsid w:val="00DF20AF"/>
    <w:rsid w:val="00E073F8"/>
    <w:rsid w:val="00E07B00"/>
    <w:rsid w:val="00E23EC0"/>
    <w:rsid w:val="00E24F7B"/>
    <w:rsid w:val="00E53B6A"/>
    <w:rsid w:val="00E5751D"/>
    <w:rsid w:val="00E9692D"/>
    <w:rsid w:val="00EA106F"/>
    <w:rsid w:val="00EA13D4"/>
    <w:rsid w:val="00EA5320"/>
    <w:rsid w:val="00EA557F"/>
    <w:rsid w:val="00EB11CF"/>
    <w:rsid w:val="00EB362C"/>
    <w:rsid w:val="00EE0329"/>
    <w:rsid w:val="00EE702A"/>
    <w:rsid w:val="00F12BD3"/>
    <w:rsid w:val="00F20619"/>
    <w:rsid w:val="00F4266E"/>
    <w:rsid w:val="00F67C3D"/>
    <w:rsid w:val="00F73FCE"/>
    <w:rsid w:val="00FB12D5"/>
    <w:rsid w:val="00FC7A7D"/>
    <w:rsid w:val="00FE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E2A3"/>
  <w15:docId w15:val="{4B37A431-6A90-4D77-AAEE-CD00AE49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557F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EA55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A55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A55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A557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A557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A557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A557F"/>
    <w:pPr>
      <w:spacing w:before="240" w:after="60"/>
      <w:outlineLvl w:val="6"/>
    </w:pPr>
    <w:rPr>
      <w:rFonts w:cstheme="majorBidi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A557F"/>
    <w:pPr>
      <w:spacing w:before="240" w:after="60"/>
      <w:outlineLvl w:val="7"/>
    </w:pPr>
    <w:rPr>
      <w:rFonts w:cstheme="majorBidi"/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A557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A55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A55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A55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A557F"/>
    <w:rPr>
      <w:rFonts w:cstheme="maj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A557F"/>
    <w:rPr>
      <w:rFonts w:cstheme="maj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A557F"/>
    <w:rPr>
      <w:rFonts w:cstheme="majorBidi"/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A557F"/>
    <w:rPr>
      <w:rFonts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A557F"/>
    <w:rPr>
      <w:rFonts w:cstheme="maj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A557F"/>
    <w:rPr>
      <w:rFonts w:asciiTheme="majorHAnsi" w:eastAsiaTheme="majorEastAsia" w:hAnsiTheme="majorHAnsi" w:cstheme="majorBidi"/>
    </w:rPr>
  </w:style>
  <w:style w:type="paragraph" w:styleId="Titel">
    <w:name w:val="Title"/>
    <w:basedOn w:val="Standaard"/>
    <w:next w:val="Standaard"/>
    <w:link w:val="TitelChar"/>
    <w:uiPriority w:val="10"/>
    <w:qFormat/>
    <w:rsid w:val="00EA55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EA55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A557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A557F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A557F"/>
    <w:rPr>
      <w:b/>
      <w:bCs/>
    </w:rPr>
  </w:style>
  <w:style w:type="character" w:styleId="Nadruk">
    <w:name w:val="Emphasis"/>
    <w:basedOn w:val="Standaardalinea-lettertype"/>
    <w:uiPriority w:val="20"/>
    <w:qFormat/>
    <w:rsid w:val="00EA557F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EA557F"/>
    <w:rPr>
      <w:szCs w:val="32"/>
    </w:rPr>
  </w:style>
  <w:style w:type="paragraph" w:styleId="Lijstalinea">
    <w:name w:val="List Paragraph"/>
    <w:basedOn w:val="Standaard"/>
    <w:uiPriority w:val="34"/>
    <w:qFormat/>
    <w:rsid w:val="00EA557F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A557F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EA557F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A557F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A557F"/>
    <w:rPr>
      <w:b/>
      <w:i/>
      <w:sz w:val="24"/>
    </w:rPr>
  </w:style>
  <w:style w:type="character" w:styleId="Subtielebenadrukking">
    <w:name w:val="Subtle Emphasis"/>
    <w:uiPriority w:val="19"/>
    <w:qFormat/>
    <w:rsid w:val="00EA557F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EA557F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EA557F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EA557F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EA557F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A557F"/>
    <w:pPr>
      <w:outlineLvl w:val="9"/>
    </w:pPr>
  </w:style>
  <w:style w:type="paragraph" w:styleId="HTML-voorafopgemaakt">
    <w:name w:val="HTML Preformatted"/>
    <w:basedOn w:val="Standaard"/>
    <w:link w:val="HTML-voorafopgemaaktChar"/>
    <w:rsid w:val="001E2B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1E2BF2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E2B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2BF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A2D7A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A2D7A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3A2D7A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F2899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9F5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D5E7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D5E7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D5E7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5E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4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731B7-EA01-4D71-B37C-231B9227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889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van Duin</dc:creator>
  <cp:lastModifiedBy>Gee van Duin</cp:lastModifiedBy>
  <cp:revision>12</cp:revision>
  <cp:lastPrinted>2024-11-13T22:36:00Z</cp:lastPrinted>
  <dcterms:created xsi:type="dcterms:W3CDTF">2014-12-05T10:46:00Z</dcterms:created>
  <dcterms:modified xsi:type="dcterms:W3CDTF">2024-11-13T22:37:00Z</dcterms:modified>
</cp:coreProperties>
</file>