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76817" w14:textId="12915176" w:rsidR="0093314E" w:rsidRDefault="003A603B" w:rsidP="00D1133F">
      <w:r>
        <w:rPr>
          <w:noProof/>
        </w:rPr>
        <w:pict w14:anchorId="2141F5C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34pt;margin-top:-54pt;width:480pt;height:8in;z-index:1" fillcolor="#bbe0e3">
            <v:imagedata r:id="rId5" o:title="" cropright="9069f"/>
            <w10:wrap type="square"/>
          </v:shape>
        </w:pict>
      </w:r>
      <w:r w:rsidR="0049709D">
        <w:t xml:space="preserve">Vergelijk de </w:t>
      </w:r>
      <w:proofErr w:type="spellStart"/>
      <w:r w:rsidR="0049709D">
        <w:t>linkertekening</w:t>
      </w:r>
      <w:proofErr w:type="spellEnd"/>
      <w:r w:rsidR="00EA7041">
        <w:t xml:space="preserve"> (1)</w:t>
      </w:r>
      <w:r w:rsidR="0049709D">
        <w:t xml:space="preserve"> met </w:t>
      </w:r>
      <w:r w:rsidR="00D1133F">
        <w:t xml:space="preserve">Binas 82.D </w:t>
      </w:r>
      <w:r w:rsidR="0049709D">
        <w:t>en kijk of je de namen snel kun</w:t>
      </w:r>
      <w:r w:rsidR="002613E7">
        <w:t>t vinden.</w:t>
      </w:r>
    </w:p>
    <w:p w14:paraId="12A0F673" w14:textId="77777777" w:rsidR="002613E7" w:rsidRDefault="002613E7" w:rsidP="00D1133F"/>
    <w:p w14:paraId="441B672E" w14:textId="243C5C74" w:rsidR="002613E7" w:rsidRDefault="002613E7" w:rsidP="00D1133F"/>
    <w:p w14:paraId="6A521B89" w14:textId="77777777" w:rsidR="002613E7" w:rsidRDefault="002613E7" w:rsidP="00D1133F"/>
    <w:p w14:paraId="6AF75013" w14:textId="77777777" w:rsidR="00D1133F" w:rsidRDefault="00D1133F" w:rsidP="00D1133F"/>
    <w:p w14:paraId="2CC7EC07" w14:textId="28E21DC2" w:rsidR="00D1133F" w:rsidRDefault="00F11FAC" w:rsidP="00D1133F">
      <w:r>
        <w:t xml:space="preserve">Zet in het rechterplaatje </w:t>
      </w:r>
      <w:r w:rsidR="00857D3B">
        <w:t xml:space="preserve">(2) </w:t>
      </w:r>
      <w:r>
        <w:t xml:space="preserve">per traject de volgende woorden </w:t>
      </w:r>
      <w:r w:rsidR="002613E7">
        <w:t xml:space="preserve">rechts </w:t>
      </w:r>
      <w:r>
        <w:t>ernaast:</w:t>
      </w:r>
    </w:p>
    <w:p w14:paraId="0CB69D97" w14:textId="3272C75B" w:rsidR="002613E7" w:rsidRDefault="00EA7041" w:rsidP="002613E7">
      <w:pPr>
        <w:numPr>
          <w:ilvl w:val="0"/>
          <w:numId w:val="1"/>
        </w:numPr>
      </w:pPr>
      <w:r>
        <w:rPr>
          <w:noProof/>
        </w:rPr>
        <w:pict w14:anchorId="7AA6446B"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655.2pt;margin-top:6.7pt;width:42.5pt;height:61.8pt;z-index:4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strokecolor="white">
            <v:textbox>
              <w:txbxContent>
                <w:p w14:paraId="3BB76539" w14:textId="30B05D39" w:rsidR="00EA7041" w:rsidRPr="00EA7041" w:rsidRDefault="00EA7041" w:rsidP="00EA7041">
                  <w:pPr>
                    <w:rPr>
                      <w:sz w:val="96"/>
                      <w:szCs w:val="144"/>
                    </w:rPr>
                  </w:pPr>
                  <w:r>
                    <w:rPr>
                      <w:sz w:val="96"/>
                      <w:szCs w:val="144"/>
                    </w:rPr>
                    <w:t>2</w:t>
                  </w:r>
                </w:p>
              </w:txbxContent>
            </v:textbox>
            <w10:wrap type="square"/>
          </v:shape>
        </w:pict>
      </w:r>
      <w:r w:rsidR="002613E7">
        <w:t xml:space="preserve">Defecatie </w:t>
      </w:r>
    </w:p>
    <w:p w14:paraId="54C8638D" w14:textId="01F00D6E" w:rsidR="002613E7" w:rsidRDefault="00EA7041" w:rsidP="002613E7">
      <w:pPr>
        <w:numPr>
          <w:ilvl w:val="0"/>
          <w:numId w:val="1"/>
        </w:numPr>
      </w:pPr>
      <w:r>
        <w:rPr>
          <w:noProof/>
        </w:rPr>
        <w:pict w14:anchorId="7AA6446B">
          <v:shape id="_x0000_s1031" type="#_x0000_t202" style="position:absolute;left:0;text-align:left;margin-left:273.6pt;margin-top:12.45pt;width:42.5pt;height:61.8pt;z-index:3;visibility:visible;mso-wrap-distance-left:9pt;mso-wrap-distance-top:3.6pt;mso-wrap-distance-right:9pt;mso-wrap-distance-bottom:3.6pt;mso-position-horizontal-relative:text;mso-position-vertical:absolute;mso-position-vertical-relative:text;mso-width-relative:margin;mso-height-relative:margin;v-text-anchor:top" strokecolor="white">
            <v:textbox>
              <w:txbxContent>
                <w:p w14:paraId="586607C9" w14:textId="3B3E14CF" w:rsidR="00EA7041" w:rsidRPr="00EA7041" w:rsidRDefault="00EA7041">
                  <w:pPr>
                    <w:rPr>
                      <w:sz w:val="96"/>
                      <w:szCs w:val="144"/>
                    </w:rPr>
                  </w:pPr>
                  <w:r w:rsidRPr="00EA7041">
                    <w:rPr>
                      <w:sz w:val="96"/>
                      <w:szCs w:val="144"/>
                    </w:rPr>
                    <w:t>1</w:t>
                  </w:r>
                </w:p>
              </w:txbxContent>
            </v:textbox>
            <w10:wrap type="square"/>
          </v:shape>
        </w:pict>
      </w:r>
      <w:r w:rsidR="002613E7">
        <w:t>Dehydratatie</w:t>
      </w:r>
    </w:p>
    <w:p w14:paraId="269FECD2" w14:textId="5D878128" w:rsidR="00F11FAC" w:rsidRDefault="00F11FAC" w:rsidP="00307E76">
      <w:pPr>
        <w:numPr>
          <w:ilvl w:val="0"/>
          <w:numId w:val="1"/>
        </w:numPr>
      </w:pPr>
      <w:r>
        <w:t>Opname</w:t>
      </w:r>
    </w:p>
    <w:p w14:paraId="604CEA89" w14:textId="77777777" w:rsidR="00307E76" w:rsidRDefault="00F11FAC" w:rsidP="002613E7">
      <w:pPr>
        <w:numPr>
          <w:ilvl w:val="0"/>
          <w:numId w:val="1"/>
        </w:numPr>
      </w:pPr>
      <w:r>
        <w:t>Vertering</w:t>
      </w:r>
    </w:p>
    <w:p w14:paraId="01CE7718" w14:textId="77777777" w:rsidR="00307E76" w:rsidRDefault="00307E76" w:rsidP="00D1133F">
      <w:r>
        <w:t>Twee van deze woorden komen twee keer voor….</w:t>
      </w:r>
    </w:p>
    <w:p w14:paraId="68BB87B8" w14:textId="77777777" w:rsidR="00AF0484" w:rsidRDefault="00AF0484" w:rsidP="0093314E">
      <w:pPr>
        <w:jc w:val="center"/>
      </w:pPr>
    </w:p>
    <w:p w14:paraId="7D5279EE" w14:textId="77777777" w:rsidR="00271854" w:rsidRDefault="003A603B" w:rsidP="0093314E">
      <w:pPr>
        <w:jc w:val="center"/>
      </w:pPr>
      <w:r>
        <w:rPr>
          <w:noProof/>
        </w:rPr>
        <w:pict w14:anchorId="7A7EBEF6">
          <v:shape id="Tekstvak 2" o:spid="_x0000_s1028" type="#_x0000_t202" style="position:absolute;left:0;text-align:left;margin-left:-48.4pt;margin-top:28.2pt;width:260.2pt;height:183.75pt;z-index:2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">
            <v:textbox style="mso-fit-shape-to-text:t">
              <w:txbxContent>
                <w:p w14:paraId="64F1088C" w14:textId="77777777" w:rsidR="00D63579" w:rsidRPr="003A603B" w:rsidRDefault="00D63579" w:rsidP="00D63579">
                  <w:pPr>
                    <w:rPr>
                      <w:rFonts w:cs="Tahoma"/>
                      <w:color w:val="FF0000"/>
                      <w:sz w:val="36"/>
                      <w:szCs w:val="16"/>
                    </w:rPr>
                  </w:pPr>
                  <w:r w:rsidRPr="003A603B">
                    <w:rPr>
                      <w:rFonts w:cs="Tahoma"/>
                      <w:color w:val="FF0000"/>
                      <w:sz w:val="36"/>
                      <w:szCs w:val="16"/>
                    </w:rPr>
                    <w:t xml:space="preserve">Doe dit vóór </w:t>
                  </w:r>
                  <w:r w:rsidR="00CB565B" w:rsidRPr="003A603B">
                    <w:rPr>
                      <w:rFonts w:cs="Tahoma"/>
                      <w:color w:val="FF0000"/>
                      <w:sz w:val="36"/>
                      <w:szCs w:val="16"/>
                    </w:rPr>
                    <w:t>de volgende les</w:t>
                  </w:r>
                  <w:r w:rsidRPr="003A603B">
                    <w:rPr>
                      <w:rFonts w:cs="Tahoma"/>
                      <w:color w:val="FF0000"/>
                      <w:sz w:val="36"/>
                      <w:szCs w:val="16"/>
                    </w:rPr>
                    <w:t>:</w:t>
                  </w:r>
                </w:p>
                <w:p w14:paraId="0DE1BD9A" w14:textId="77777777" w:rsidR="00D63579" w:rsidRPr="003A603B" w:rsidRDefault="00D63579" w:rsidP="00D63579">
                  <w:pPr>
                    <w:rPr>
                      <w:rFonts w:cs="Tahoma"/>
                      <w:color w:val="FF0000"/>
                      <w:sz w:val="36"/>
                      <w:szCs w:val="16"/>
                    </w:rPr>
                  </w:pPr>
                </w:p>
                <w:p w14:paraId="28336F26" w14:textId="77777777" w:rsidR="00D63579" w:rsidRPr="003A603B" w:rsidRDefault="00D63579" w:rsidP="00D63579">
                  <w:pPr>
                    <w:numPr>
                      <w:ilvl w:val="0"/>
                      <w:numId w:val="2"/>
                    </w:numPr>
                    <w:rPr>
                      <w:rFonts w:cs="Tahoma"/>
                      <w:color w:val="FF0000"/>
                      <w:sz w:val="36"/>
                      <w:szCs w:val="16"/>
                    </w:rPr>
                  </w:pPr>
                  <w:r w:rsidRPr="003A603B">
                    <w:rPr>
                      <w:rFonts w:cs="Tahoma"/>
                      <w:color w:val="FF0000"/>
                      <w:sz w:val="36"/>
                      <w:szCs w:val="16"/>
                    </w:rPr>
                    <w:t>bovenstaande opdracht</w:t>
                  </w:r>
                </w:p>
                <w:p w14:paraId="583BD31B" w14:textId="77777777" w:rsidR="00D63579" w:rsidRPr="003A603B" w:rsidRDefault="00D63579" w:rsidP="00D63579">
                  <w:pPr>
                    <w:numPr>
                      <w:ilvl w:val="0"/>
                      <w:numId w:val="2"/>
                    </w:numPr>
                    <w:rPr>
                      <w:rFonts w:cs="Tahoma"/>
                      <w:color w:val="FF0000"/>
                      <w:sz w:val="36"/>
                      <w:szCs w:val="16"/>
                    </w:rPr>
                  </w:pPr>
                  <w:r w:rsidRPr="003A603B">
                    <w:rPr>
                      <w:rFonts w:cs="Tahoma"/>
                      <w:color w:val="FF0000"/>
                      <w:sz w:val="36"/>
                      <w:szCs w:val="16"/>
                    </w:rPr>
                    <w:t>kleurplaat kleuren (</w:t>
                  </w:r>
                  <w:proofErr w:type="spellStart"/>
                  <w:r w:rsidRPr="003A603B">
                    <w:rPr>
                      <w:rFonts w:cs="Tahoma"/>
                      <w:color w:val="FF0000"/>
                      <w:sz w:val="36"/>
                      <w:szCs w:val="16"/>
                    </w:rPr>
                    <w:t>zoz</w:t>
                  </w:r>
                  <w:proofErr w:type="spellEnd"/>
                  <w:r w:rsidRPr="003A603B">
                    <w:rPr>
                      <w:rFonts w:cs="Tahoma"/>
                      <w:color w:val="FF0000"/>
                      <w:sz w:val="36"/>
                      <w:szCs w:val="16"/>
                    </w:rPr>
                    <w:t>!)</w:t>
                  </w:r>
                </w:p>
                <w:p w14:paraId="0A1E8588" w14:textId="77777777" w:rsidR="005F22FA" w:rsidRPr="003A603B" w:rsidRDefault="005F22FA" w:rsidP="006A1694">
                  <w:pPr>
                    <w:rPr>
                      <w:rFonts w:cs="Tahoma"/>
                      <w:color w:val="FF0000"/>
                      <w:sz w:val="36"/>
                      <w:szCs w:val="16"/>
                    </w:rPr>
                  </w:pPr>
                </w:p>
                <w:p w14:paraId="4FF57A43" w14:textId="77777777" w:rsidR="00D63579" w:rsidRPr="003A603B" w:rsidRDefault="00D63579" w:rsidP="00D63579">
                  <w:pPr>
                    <w:numPr>
                      <w:ilvl w:val="0"/>
                      <w:numId w:val="2"/>
                    </w:numPr>
                    <w:rPr>
                      <w:rFonts w:cs="Tahoma"/>
                      <w:color w:val="FF0000"/>
                      <w:sz w:val="36"/>
                      <w:szCs w:val="16"/>
                    </w:rPr>
                  </w:pPr>
                  <w:r w:rsidRPr="003A603B">
                    <w:rPr>
                      <w:rFonts w:cs="Tahoma"/>
                      <w:color w:val="FF0000"/>
                      <w:sz w:val="36"/>
                      <w:szCs w:val="16"/>
                    </w:rPr>
                    <w:t>AB 9.2 – 9.5</w:t>
                  </w:r>
                </w:p>
                <w:p w14:paraId="17603D99" w14:textId="77777777" w:rsidR="00D63579" w:rsidRPr="003A603B" w:rsidRDefault="00D63579" w:rsidP="00D63579">
                  <w:pPr>
                    <w:numPr>
                      <w:ilvl w:val="0"/>
                      <w:numId w:val="2"/>
                    </w:numPr>
                    <w:rPr>
                      <w:rFonts w:eastAsia="MS Mincho" w:cs="Tahoma"/>
                      <w:color w:val="FF0000"/>
                      <w:sz w:val="36"/>
                      <w:szCs w:val="16"/>
                    </w:rPr>
                  </w:pPr>
                  <w:r w:rsidRPr="003A603B">
                    <w:rPr>
                      <w:rFonts w:cs="Tahoma"/>
                      <w:color w:val="FF0000"/>
                      <w:sz w:val="36"/>
                      <w:szCs w:val="16"/>
                    </w:rPr>
                    <w:t xml:space="preserve">10vB </w:t>
                  </w:r>
                  <w:hyperlink r:id="rId6" w:history="1">
                    <w:r w:rsidRPr="003A603B">
                      <w:rPr>
                        <w:rStyle w:val="Hyperlink"/>
                        <w:rFonts w:cs="Tahoma"/>
                        <w:color w:val="0000CC"/>
                        <w:sz w:val="36"/>
                        <w:szCs w:val="16"/>
                      </w:rPr>
                      <w:t>16.2 e.v.,</w:t>
                    </w:r>
                  </w:hyperlink>
                  <w:r w:rsidRPr="003A603B">
                    <w:rPr>
                      <w:rFonts w:cs="Tahoma"/>
                      <w:color w:val="0000CC"/>
                      <w:sz w:val="36"/>
                      <w:szCs w:val="16"/>
                    </w:rPr>
                    <w:t xml:space="preserve"> </w:t>
                  </w:r>
                  <w:hyperlink r:id="rId7" w:history="1">
                    <w:r w:rsidRPr="003A603B">
                      <w:rPr>
                        <w:rStyle w:val="Hyperlink"/>
                        <w:rFonts w:eastAsia="MS Mincho" w:cs="Tahoma"/>
                        <w:color w:val="0000CC"/>
                        <w:sz w:val="36"/>
                        <w:szCs w:val="16"/>
                      </w:rPr>
                      <w:t>16.4 e.v.</w:t>
                    </w:r>
                  </w:hyperlink>
                </w:p>
                <w:p w14:paraId="6227E794" w14:textId="77777777" w:rsidR="00D63579" w:rsidRPr="003A603B" w:rsidRDefault="00D63579" w:rsidP="00D63579">
                  <w:pPr>
                    <w:numPr>
                      <w:ilvl w:val="0"/>
                      <w:numId w:val="2"/>
                    </w:numPr>
                    <w:rPr>
                      <w:color w:val="FF0000"/>
                      <w:sz w:val="40"/>
                      <w:szCs w:val="22"/>
                    </w:rPr>
                  </w:pPr>
                  <w:r w:rsidRPr="003A603B">
                    <w:rPr>
                      <w:rFonts w:cs="Tahoma"/>
                      <w:color w:val="FF0000"/>
                      <w:sz w:val="36"/>
                      <w:szCs w:val="16"/>
                    </w:rPr>
                    <w:t>Binas 82.</w:t>
                  </w:r>
                  <w:r w:rsidR="00CB565B" w:rsidRPr="003A603B">
                    <w:rPr>
                      <w:rFonts w:cs="Tahoma"/>
                      <w:color w:val="FF0000"/>
                      <w:sz w:val="36"/>
                      <w:szCs w:val="16"/>
                    </w:rPr>
                    <w:t>C, E, G</w:t>
                  </w:r>
                </w:p>
              </w:txbxContent>
            </v:textbox>
          </v:shape>
        </w:pict>
      </w:r>
      <w:r w:rsidR="00AF0484">
        <w:br w:type="page"/>
      </w:r>
      <w:r w:rsidR="00EA7041">
        <w:lastRenderedPageBreak/>
        <w:pict w14:anchorId="6B70E43E">
          <v:shape id="_x0000_i1025" type="#_x0000_t75" style="width:713.4pt;height:394.2pt">
            <v:imagedata r:id="rId8" o:title=""/>
          </v:shape>
        </w:pict>
      </w:r>
    </w:p>
    <w:p w14:paraId="601C995E" w14:textId="77777777" w:rsidR="003B6828" w:rsidRDefault="00C37F14" w:rsidP="00682000">
      <w:r>
        <w:t xml:space="preserve">Kleur </w:t>
      </w:r>
      <w:r w:rsidR="00932AAB">
        <w:t>alle met  M, N en O</w:t>
      </w:r>
      <w:r>
        <w:t xml:space="preserve"> aangegeven delen </w:t>
      </w:r>
      <w:r w:rsidR="00D8077F">
        <w:t xml:space="preserve">in de voedingsmiddelen en elders </w:t>
      </w:r>
      <w:r>
        <w:t xml:space="preserve">volgens </w:t>
      </w:r>
      <w:r w:rsidR="001A588F">
        <w:t>deze</w:t>
      </w:r>
      <w:r>
        <w:t xml:space="preserve"> code:</w:t>
      </w:r>
      <w:r w:rsidR="003B6828">
        <w:t xml:space="preserve">  </w:t>
      </w:r>
      <w:r w:rsidR="003B6828" w:rsidRPr="00CF1F72">
        <w:rPr>
          <w:b/>
          <w:color w:val="00B050"/>
        </w:rPr>
        <w:t>M=groen</w:t>
      </w:r>
      <w:r w:rsidR="003B6828">
        <w:t xml:space="preserve">, </w:t>
      </w:r>
      <w:r w:rsidR="003B6828" w:rsidRPr="00CF1F72">
        <w:rPr>
          <w:highlight w:val="yellow"/>
        </w:rPr>
        <w:t>N=geel</w:t>
      </w:r>
      <w:r w:rsidR="003B6828">
        <w:t xml:space="preserve">, </w:t>
      </w:r>
      <w:r w:rsidR="003B6828" w:rsidRPr="00CF1F72">
        <w:rPr>
          <w:b/>
          <w:color w:val="FF0000"/>
        </w:rPr>
        <w:t>O=rood</w:t>
      </w:r>
      <w:r w:rsidR="003B6828">
        <w:t xml:space="preserve">. </w:t>
      </w:r>
    </w:p>
    <w:p w14:paraId="4434995E" w14:textId="77777777" w:rsidR="00932AAB" w:rsidRDefault="00932AAB" w:rsidP="00682000"/>
    <w:p w14:paraId="30EC8C68" w14:textId="77777777" w:rsidR="00682000" w:rsidRDefault="005B3A4B" w:rsidP="00682000">
      <w:r>
        <w:t>Gebruik Binas 82.</w:t>
      </w:r>
      <w:r w:rsidR="007B20B7">
        <w:t>G</w:t>
      </w:r>
      <w:r>
        <w:t xml:space="preserve"> om </w:t>
      </w:r>
      <w:r w:rsidR="008D7B89">
        <w:t xml:space="preserve">de volgende teksten </w:t>
      </w:r>
      <w:r w:rsidR="00C37F14">
        <w:t xml:space="preserve">in de figuur </w:t>
      </w:r>
      <w:r w:rsidR="008D7B89">
        <w:t>te plaatsen:</w:t>
      </w:r>
      <w:r w:rsidR="00682000">
        <w:t xml:space="preserve"> </w:t>
      </w:r>
    </w:p>
    <w:p w14:paraId="7DD342C6" w14:textId="77777777" w:rsidR="008D7B89" w:rsidRDefault="00682000" w:rsidP="00BC4C4D">
      <w:r>
        <w:sym w:font="Wingdings" w:char="F0DF"/>
      </w:r>
      <w:r>
        <w:t xml:space="preserve"> naar lever     Aminozuren     Complexe voedingsstoffen     Dipeptiden     </w:t>
      </w:r>
      <w:r w:rsidR="00BC4C4D">
        <w:t>D</w:t>
      </w:r>
      <w:r>
        <w:t>isachariden</w:t>
      </w:r>
      <w:r w:rsidR="00BC4C4D">
        <w:t xml:space="preserve">     </w:t>
      </w:r>
      <w:r>
        <w:t>Eiwitten</w:t>
      </w:r>
      <w:r w:rsidR="00BC4C4D">
        <w:t xml:space="preserve">     G</w:t>
      </w:r>
      <w:r>
        <w:t>lycerol</w:t>
      </w:r>
      <w:r w:rsidR="00BC4C4D">
        <w:t xml:space="preserve">     </w:t>
      </w:r>
      <w:r>
        <w:t>Koolhydraten</w:t>
      </w:r>
      <w:r w:rsidR="00BC4C4D">
        <w:t xml:space="preserve">     </w:t>
      </w:r>
      <w:r>
        <w:t>Lymfevaten</w:t>
      </w:r>
      <w:r w:rsidR="00BC4C4D">
        <w:t xml:space="preserve">     </w:t>
      </w:r>
      <w:r>
        <w:t>Monosachariden</w:t>
      </w:r>
      <w:r w:rsidR="00BC4C4D">
        <w:t xml:space="preserve">     </w:t>
      </w:r>
      <w:r>
        <w:t>Polypeptiden</w:t>
      </w:r>
      <w:r w:rsidR="00BC4C4D">
        <w:t xml:space="preserve">     </w:t>
      </w:r>
      <w:r>
        <w:t>Polysachariden</w:t>
      </w:r>
      <w:r w:rsidR="00BC4C4D">
        <w:t xml:space="preserve">     </w:t>
      </w:r>
      <w:r>
        <w:t>Simpele voedingsstoffen</w:t>
      </w:r>
      <w:r w:rsidR="00BC4C4D">
        <w:t xml:space="preserve">     </w:t>
      </w:r>
      <w:r>
        <w:t>Triglyceriden</w:t>
      </w:r>
      <w:r w:rsidR="00BC4C4D">
        <w:t xml:space="preserve">     </w:t>
      </w:r>
      <w:r>
        <w:t>Vetten</w:t>
      </w:r>
      <w:r w:rsidR="00BC4C4D">
        <w:t xml:space="preserve">     </w:t>
      </w:r>
      <w:r>
        <w:t>Vetzuren</w:t>
      </w:r>
    </w:p>
    <w:p w14:paraId="2CB5B3B2" w14:textId="77777777" w:rsidR="008D7B89" w:rsidRDefault="008D7B89" w:rsidP="008D7B89"/>
    <w:p w14:paraId="51BB809D" w14:textId="77777777" w:rsidR="00D8077F" w:rsidRPr="005F22FA" w:rsidRDefault="00D8077F" w:rsidP="008D7B89">
      <w:pPr>
        <w:rPr>
          <w:color w:val="3366FF"/>
          <w:sz w:val="32"/>
        </w:rPr>
      </w:pPr>
      <w:r w:rsidRPr="005F22FA">
        <w:rPr>
          <w:color w:val="3366FF"/>
          <w:sz w:val="32"/>
        </w:rPr>
        <w:t xml:space="preserve">Kijk in Binas </w:t>
      </w:r>
      <w:r w:rsidR="00E638B1" w:rsidRPr="005F22FA">
        <w:rPr>
          <w:color w:val="3366FF"/>
          <w:sz w:val="32"/>
        </w:rPr>
        <w:t>67.</w:t>
      </w:r>
      <w:r w:rsidR="007B20B7" w:rsidRPr="005F22FA">
        <w:rPr>
          <w:color w:val="3366FF"/>
          <w:sz w:val="32"/>
        </w:rPr>
        <w:t>F-H</w:t>
      </w:r>
      <w:r w:rsidR="00E638B1" w:rsidRPr="005F22FA">
        <w:rPr>
          <w:color w:val="3366FF"/>
          <w:sz w:val="32"/>
        </w:rPr>
        <w:t xml:space="preserve"> voor de gedetailleerde structuurformules van deze stoffen.</w:t>
      </w:r>
    </w:p>
    <w:sectPr w:rsidR="00D8077F" w:rsidRPr="005F22FA" w:rsidSect="00D8077F">
      <w:pgSz w:w="16838" w:h="11906" w:orient="landscape"/>
      <w:pgMar w:top="1258" w:right="1418" w:bottom="54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Yu Gothi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383E8A"/>
    <w:multiLevelType w:val="hybridMultilevel"/>
    <w:tmpl w:val="D8607446"/>
    <w:lvl w:ilvl="0" w:tplc="5A54C5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ms Rmn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401223"/>
    <w:multiLevelType w:val="hybridMultilevel"/>
    <w:tmpl w:val="B9407E54"/>
    <w:lvl w:ilvl="0" w:tplc="D7DA8048">
      <w:numFmt w:val="bullet"/>
      <w:lvlText w:val="-"/>
      <w:lvlJc w:val="left"/>
      <w:pPr>
        <w:ind w:left="360" w:hanging="360"/>
      </w:pPr>
      <w:rPr>
        <w:rFonts w:ascii="Tahoma" w:eastAsia="Times New Roman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817C4"/>
    <w:rsid w:val="00105FF9"/>
    <w:rsid w:val="001115FC"/>
    <w:rsid w:val="001A588F"/>
    <w:rsid w:val="002454F7"/>
    <w:rsid w:val="002613E7"/>
    <w:rsid w:val="00271854"/>
    <w:rsid w:val="00307E76"/>
    <w:rsid w:val="003A603B"/>
    <w:rsid w:val="003B6828"/>
    <w:rsid w:val="00433C1D"/>
    <w:rsid w:val="0046372B"/>
    <w:rsid w:val="0049709D"/>
    <w:rsid w:val="005B3A4B"/>
    <w:rsid w:val="005C0EA4"/>
    <w:rsid w:val="005F22FA"/>
    <w:rsid w:val="00682000"/>
    <w:rsid w:val="006A1694"/>
    <w:rsid w:val="006B768D"/>
    <w:rsid w:val="007B20B7"/>
    <w:rsid w:val="00811B77"/>
    <w:rsid w:val="00857D3B"/>
    <w:rsid w:val="008817C4"/>
    <w:rsid w:val="008D7B89"/>
    <w:rsid w:val="008E59A6"/>
    <w:rsid w:val="00932AAB"/>
    <w:rsid w:val="0093314E"/>
    <w:rsid w:val="00A21485"/>
    <w:rsid w:val="00A55885"/>
    <w:rsid w:val="00AF0484"/>
    <w:rsid w:val="00BC4C4D"/>
    <w:rsid w:val="00C35C65"/>
    <w:rsid w:val="00C37F14"/>
    <w:rsid w:val="00CB565B"/>
    <w:rsid w:val="00CE0D50"/>
    <w:rsid w:val="00CF1F72"/>
    <w:rsid w:val="00D1133F"/>
    <w:rsid w:val="00D63579"/>
    <w:rsid w:val="00D8077F"/>
    <w:rsid w:val="00E46342"/>
    <w:rsid w:val="00E638B1"/>
    <w:rsid w:val="00E770E5"/>
    <w:rsid w:val="00EA7041"/>
    <w:rsid w:val="00F11FAC"/>
    <w:rsid w:val="00F51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/>
    <o:shapelayout v:ext="edit">
      <o:idmap v:ext="edit" data="1"/>
    </o:shapelayout>
  </w:shapeDefaults>
  <w:decimalSymbol w:val=","/>
  <w:listSeparator w:val=";"/>
  <w14:docId w14:val="2A07C554"/>
  <w15:docId w15:val="{5B0BAAC3-2ED1-4318-80BF-0E3582C9D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811B77"/>
    <w:rPr>
      <w:rFonts w:ascii="Tahoma" w:hAnsi="Tahoma"/>
      <w:sz w:val="22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1115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rsid w:val="00D63579"/>
    <w:rPr>
      <w:rFonts w:cs="Tahoma"/>
      <w:sz w:val="16"/>
      <w:szCs w:val="16"/>
    </w:rPr>
  </w:style>
  <w:style w:type="character" w:customStyle="1" w:styleId="BallontekstChar">
    <w:name w:val="Ballontekst Char"/>
    <w:link w:val="Ballontekst"/>
    <w:rsid w:val="00D63579"/>
    <w:rPr>
      <w:rFonts w:ascii="Tahoma" w:hAnsi="Tahoma" w:cs="Tahoma"/>
      <w:sz w:val="16"/>
      <w:szCs w:val="16"/>
    </w:rPr>
  </w:style>
  <w:style w:type="character" w:styleId="Hyperlink">
    <w:name w:val="Hyperlink"/>
    <w:rsid w:val="00D63579"/>
    <w:rPr>
      <w:color w:val="0000FF"/>
      <w:u w:val="single"/>
    </w:rPr>
  </w:style>
  <w:style w:type="character" w:styleId="GevolgdeHyperlink">
    <w:name w:val="FollowedHyperlink"/>
    <w:rsid w:val="00CB565B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hyperlink" Target="http://www.10voorbiologie.nl/index.php?cat=9&amp;id=617&amp;par=63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10voorbiologie.nl/index.php?cat=9&amp;id=617&amp;par=619" TargetMode="External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124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Gee van Duin</dc:creator>
  <cp:keywords/>
  <dc:description/>
  <cp:lastModifiedBy>Gee van Duin</cp:lastModifiedBy>
  <cp:revision>9</cp:revision>
  <cp:lastPrinted>2024-11-14T12:38:00Z</cp:lastPrinted>
  <dcterms:created xsi:type="dcterms:W3CDTF">2012-01-09T08:33:00Z</dcterms:created>
  <dcterms:modified xsi:type="dcterms:W3CDTF">2024-11-14T12:39:00Z</dcterms:modified>
</cp:coreProperties>
</file>